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FAC" w:rsidRPr="00AC4E1D" w:rsidRDefault="00BC7762" w:rsidP="00BF0FAC">
      <w:pPr>
        <w:ind w:left="-709"/>
        <w:jc w:val="right"/>
        <w:rPr>
          <w:b w:val="0"/>
          <w:sz w:val="22"/>
          <w:szCs w:val="22"/>
          <w:vertAlign w:val="subscript"/>
          <w:lang w:val="en-US"/>
        </w:rPr>
      </w:pPr>
      <w:r>
        <w:rPr>
          <w:noProof/>
        </w:rPr>
        <w:drawing>
          <wp:inline distT="0" distB="0" distL="0" distR="0" wp14:anchorId="7193C00B" wp14:editId="0119D0B2">
            <wp:extent cx="6659880" cy="9158605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915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F0FAC" w:rsidRPr="00AC4E1D" w:rsidRDefault="00BF0FAC" w:rsidP="00BF0FAC">
      <w:pPr>
        <w:rPr>
          <w:b w:val="0"/>
          <w:sz w:val="22"/>
          <w:szCs w:val="22"/>
        </w:rPr>
      </w:pPr>
      <w:r w:rsidRPr="00AC4E1D">
        <w:rPr>
          <w:b w:val="0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4EE0C" wp14:editId="31CD2019">
                <wp:simplePos x="0" y="0"/>
                <wp:positionH relativeFrom="column">
                  <wp:posOffset>9198610</wp:posOffset>
                </wp:positionH>
                <wp:positionV relativeFrom="paragraph">
                  <wp:posOffset>15240</wp:posOffset>
                </wp:positionV>
                <wp:extent cx="451485" cy="581025"/>
                <wp:effectExtent l="0" t="0" r="24765" b="285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48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D46952" id="Rectangle 2" o:spid="_x0000_s1026" style="position:absolute;margin-left:724.3pt;margin-top:1.2pt;width:35.5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" strokecolor="white"/>
            </w:pict>
          </mc:Fallback>
        </mc:AlternateContent>
      </w:r>
    </w:p>
    <w:p w:rsidR="00AC4E1D" w:rsidRDefault="00AC4E1D" w:rsidP="00BF0FAC">
      <w:pPr>
        <w:rPr>
          <w:b w:val="0"/>
          <w:sz w:val="22"/>
          <w:szCs w:val="22"/>
        </w:rPr>
      </w:pPr>
    </w:p>
    <w:p w:rsidR="00BF0FAC" w:rsidRPr="00AC4E1D" w:rsidRDefault="00BF0FAC" w:rsidP="00BF0FAC">
      <w:pPr>
        <w:rPr>
          <w:b w:val="0"/>
          <w:sz w:val="22"/>
          <w:szCs w:val="22"/>
          <w:u w:val="single"/>
        </w:rPr>
      </w:pPr>
      <w:r w:rsidRPr="00AC4E1D">
        <w:rPr>
          <w:b w:val="0"/>
          <w:sz w:val="22"/>
          <w:szCs w:val="22"/>
        </w:rPr>
        <w:t xml:space="preserve">Предмет: </w:t>
      </w:r>
      <w:r w:rsidRPr="00AC4E1D">
        <w:rPr>
          <w:b w:val="0"/>
          <w:sz w:val="22"/>
          <w:szCs w:val="22"/>
          <w:u w:val="single"/>
        </w:rPr>
        <w:t>Черчение</w:t>
      </w:r>
    </w:p>
    <w:p w:rsidR="00BF0FAC" w:rsidRPr="00AC4E1D" w:rsidRDefault="00BF0FAC" w:rsidP="00BF0FAC">
      <w:pPr>
        <w:rPr>
          <w:b w:val="0"/>
          <w:sz w:val="22"/>
          <w:szCs w:val="22"/>
          <w:u w:val="single"/>
        </w:rPr>
      </w:pPr>
      <w:r w:rsidRPr="00AC4E1D">
        <w:rPr>
          <w:b w:val="0"/>
          <w:sz w:val="22"/>
          <w:szCs w:val="22"/>
        </w:rPr>
        <w:t xml:space="preserve">Класс: </w:t>
      </w:r>
      <w:r w:rsidR="00B32E95">
        <w:rPr>
          <w:b w:val="0"/>
          <w:sz w:val="22"/>
          <w:szCs w:val="22"/>
          <w:u w:val="single"/>
        </w:rPr>
        <w:t>9</w:t>
      </w:r>
    </w:p>
    <w:p w:rsidR="00BF0FAC" w:rsidRPr="00AC4E1D" w:rsidRDefault="00BF0FAC" w:rsidP="00BF0FAC">
      <w:p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 xml:space="preserve">Учитель: </w:t>
      </w:r>
      <w:proofErr w:type="spellStart"/>
      <w:r w:rsidR="00B32E95">
        <w:rPr>
          <w:b w:val="0"/>
          <w:sz w:val="22"/>
          <w:szCs w:val="22"/>
          <w:u w:val="single"/>
        </w:rPr>
        <w:t>Гинванов</w:t>
      </w:r>
      <w:proofErr w:type="spellEnd"/>
      <w:r w:rsidR="00B32E95">
        <w:rPr>
          <w:b w:val="0"/>
          <w:sz w:val="22"/>
          <w:szCs w:val="22"/>
          <w:u w:val="single"/>
        </w:rPr>
        <w:t xml:space="preserve"> </w:t>
      </w:r>
      <w:proofErr w:type="spellStart"/>
      <w:r w:rsidR="00B32E95">
        <w:rPr>
          <w:b w:val="0"/>
          <w:sz w:val="22"/>
          <w:szCs w:val="22"/>
          <w:u w:val="single"/>
        </w:rPr>
        <w:t>Габдрашит</w:t>
      </w:r>
      <w:proofErr w:type="spellEnd"/>
      <w:r w:rsidR="00B32E95">
        <w:rPr>
          <w:b w:val="0"/>
          <w:sz w:val="22"/>
          <w:szCs w:val="22"/>
          <w:u w:val="single"/>
        </w:rPr>
        <w:t xml:space="preserve"> </w:t>
      </w:r>
      <w:proofErr w:type="spellStart"/>
      <w:r w:rsidR="00B32E95">
        <w:rPr>
          <w:b w:val="0"/>
          <w:sz w:val="22"/>
          <w:szCs w:val="22"/>
          <w:u w:val="single"/>
        </w:rPr>
        <w:t>Габдрахманович</w:t>
      </w:r>
      <w:proofErr w:type="spellEnd"/>
      <w:r w:rsidRPr="00AC4E1D">
        <w:rPr>
          <w:b w:val="0"/>
          <w:sz w:val="22"/>
          <w:szCs w:val="22"/>
        </w:rPr>
        <w:t xml:space="preserve">    </w:t>
      </w:r>
    </w:p>
    <w:p w:rsidR="00BF0FAC" w:rsidRPr="00AC4E1D" w:rsidRDefault="00BF0FAC" w:rsidP="00BF0FAC">
      <w:pPr>
        <w:rPr>
          <w:b w:val="0"/>
          <w:sz w:val="22"/>
          <w:szCs w:val="22"/>
          <w:u w:val="single"/>
        </w:rPr>
      </w:pPr>
      <w:r w:rsidRPr="00AC4E1D">
        <w:rPr>
          <w:b w:val="0"/>
          <w:sz w:val="22"/>
          <w:szCs w:val="22"/>
        </w:rPr>
        <w:t xml:space="preserve">Количество часов: </w:t>
      </w:r>
      <w:r w:rsidRPr="00AC4E1D">
        <w:rPr>
          <w:b w:val="0"/>
          <w:sz w:val="22"/>
          <w:szCs w:val="22"/>
          <w:u w:val="single"/>
        </w:rPr>
        <w:t xml:space="preserve">Всего </w:t>
      </w:r>
      <w:r w:rsidR="00866F80">
        <w:rPr>
          <w:b w:val="0"/>
          <w:sz w:val="22"/>
          <w:szCs w:val="22"/>
          <w:u w:val="single"/>
        </w:rPr>
        <w:t>35</w:t>
      </w:r>
      <w:r w:rsidRPr="00AC4E1D">
        <w:rPr>
          <w:b w:val="0"/>
          <w:sz w:val="22"/>
          <w:szCs w:val="22"/>
          <w:u w:val="single"/>
        </w:rPr>
        <w:t xml:space="preserve"> часов, в неделю 1 час</w:t>
      </w:r>
    </w:p>
    <w:p w:rsidR="00BF0FAC" w:rsidRPr="00AC4E1D" w:rsidRDefault="00BF0FAC" w:rsidP="00BF0FAC">
      <w:pPr>
        <w:rPr>
          <w:b w:val="0"/>
          <w:sz w:val="22"/>
          <w:szCs w:val="22"/>
          <w:u w:val="single"/>
        </w:rPr>
      </w:pPr>
    </w:p>
    <w:p w:rsidR="00BF0FAC" w:rsidRPr="00AC4E1D" w:rsidRDefault="00BF0FAC" w:rsidP="00BF0FAC">
      <w:pPr>
        <w:rPr>
          <w:b w:val="0"/>
          <w:spacing w:val="-7"/>
          <w:sz w:val="22"/>
          <w:szCs w:val="22"/>
        </w:rPr>
      </w:pPr>
      <w:r w:rsidRPr="00AC4E1D">
        <w:rPr>
          <w:b w:val="0"/>
          <w:sz w:val="22"/>
          <w:szCs w:val="22"/>
        </w:rPr>
        <w:t>Рабочая программа по черчению составлена на основе нормативных</w:t>
      </w:r>
      <w:r w:rsidRPr="00AC4E1D">
        <w:rPr>
          <w:b w:val="0"/>
          <w:spacing w:val="-17"/>
          <w:sz w:val="22"/>
          <w:szCs w:val="22"/>
        </w:rPr>
        <w:t xml:space="preserve"> </w:t>
      </w:r>
      <w:r w:rsidRPr="00AC4E1D">
        <w:rPr>
          <w:b w:val="0"/>
          <w:spacing w:val="-5"/>
          <w:sz w:val="22"/>
          <w:szCs w:val="22"/>
        </w:rPr>
        <w:t xml:space="preserve">документов, используемых при составлении рабочих программ </w:t>
      </w:r>
      <w:r w:rsidRPr="00AC4E1D">
        <w:rPr>
          <w:b w:val="0"/>
          <w:spacing w:val="-7"/>
          <w:sz w:val="22"/>
          <w:szCs w:val="22"/>
        </w:rPr>
        <w:t xml:space="preserve">учебных предметов предусмотренных </w:t>
      </w:r>
      <w:r w:rsidRPr="00AC4E1D">
        <w:rPr>
          <w:rFonts w:eastAsia="Calibri"/>
          <w:b w:val="0"/>
          <w:sz w:val="22"/>
          <w:szCs w:val="22"/>
        </w:rPr>
        <w:t xml:space="preserve">в </w:t>
      </w:r>
      <w:r w:rsidRPr="00AC4E1D">
        <w:rPr>
          <w:b w:val="0"/>
          <w:sz w:val="22"/>
          <w:szCs w:val="22"/>
        </w:rPr>
        <w:t>части формируемой участниками образовательного процесса</w:t>
      </w:r>
      <w:r w:rsidRPr="00AC4E1D">
        <w:rPr>
          <w:b w:val="0"/>
          <w:spacing w:val="-7"/>
          <w:sz w:val="22"/>
          <w:szCs w:val="22"/>
        </w:rPr>
        <w:t>:</w:t>
      </w:r>
    </w:p>
    <w:p w:rsidR="00BF0FAC" w:rsidRPr="00AC4E1D" w:rsidRDefault="00BF0FAC" w:rsidP="00AC4E1D">
      <w:pPr>
        <w:pStyle w:val="a4"/>
        <w:numPr>
          <w:ilvl w:val="0"/>
          <w:numId w:val="2"/>
        </w:num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>Федеральный Закон «Об образовании в Российской Федерации» от 29.12.2012 №273-ФЗ;</w:t>
      </w:r>
    </w:p>
    <w:p w:rsidR="00BF0FAC" w:rsidRPr="00AC4E1D" w:rsidRDefault="00BF0FAC" w:rsidP="00AC4E1D">
      <w:pPr>
        <w:pStyle w:val="a4"/>
        <w:numPr>
          <w:ilvl w:val="0"/>
          <w:numId w:val="2"/>
        </w:num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>Письмо Министерства образования и науки Российской Федерации от 08.12.2011 г. N МД-1634/03 «Об использовании учебников в образовательном процессе»;</w:t>
      </w:r>
    </w:p>
    <w:p w:rsidR="00BF0FAC" w:rsidRPr="00AC4E1D" w:rsidRDefault="00BF0FAC" w:rsidP="00AC4E1D">
      <w:pPr>
        <w:pStyle w:val="a4"/>
        <w:numPr>
          <w:ilvl w:val="0"/>
          <w:numId w:val="2"/>
        </w:num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>Приказ Министерства образования и науки Российской Федерации «Об утверждении федеральных перечней учебников, рекомендуемых к использованию при реализации имеющих государственную аккредитацию образовательных программ общего, основного общего, среднего общего образования»</w:t>
      </w:r>
    </w:p>
    <w:p w:rsidR="00BF0FAC" w:rsidRPr="00AC4E1D" w:rsidRDefault="00BF0FAC" w:rsidP="00AC4E1D">
      <w:pPr>
        <w:pStyle w:val="a4"/>
        <w:numPr>
          <w:ilvl w:val="0"/>
          <w:numId w:val="2"/>
        </w:num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 xml:space="preserve">Учебный </w:t>
      </w:r>
      <w:r w:rsidR="00AC4E1D" w:rsidRPr="00AC4E1D">
        <w:rPr>
          <w:b w:val="0"/>
          <w:sz w:val="22"/>
          <w:szCs w:val="22"/>
        </w:rPr>
        <w:t>план МБОУ</w:t>
      </w:r>
      <w:r w:rsidR="00B32E95">
        <w:rPr>
          <w:b w:val="0"/>
          <w:sz w:val="22"/>
          <w:szCs w:val="22"/>
        </w:rPr>
        <w:t xml:space="preserve"> «</w:t>
      </w:r>
      <w:proofErr w:type="spellStart"/>
      <w:r w:rsidR="00B32E95">
        <w:rPr>
          <w:b w:val="0"/>
          <w:sz w:val="22"/>
          <w:szCs w:val="22"/>
        </w:rPr>
        <w:t>Беркет</w:t>
      </w:r>
      <w:proofErr w:type="spellEnd"/>
      <w:r w:rsidR="00B32E95">
        <w:rPr>
          <w:b w:val="0"/>
          <w:sz w:val="22"/>
          <w:szCs w:val="22"/>
        </w:rPr>
        <w:t>-Ключевская СОШ</w:t>
      </w:r>
      <w:r w:rsidRPr="00AC4E1D">
        <w:rPr>
          <w:b w:val="0"/>
          <w:sz w:val="22"/>
          <w:szCs w:val="22"/>
        </w:rPr>
        <w:t xml:space="preserve">». </w:t>
      </w:r>
    </w:p>
    <w:p w:rsidR="00BF0FAC" w:rsidRPr="00AC4E1D" w:rsidRDefault="00BF0FAC" w:rsidP="00AC4E1D">
      <w:pPr>
        <w:pStyle w:val="a4"/>
        <w:ind w:firstLine="60"/>
        <w:rPr>
          <w:b w:val="0"/>
          <w:sz w:val="22"/>
          <w:szCs w:val="22"/>
        </w:rPr>
      </w:pPr>
    </w:p>
    <w:p w:rsidR="00AC4E1D" w:rsidRPr="00AC4E1D" w:rsidRDefault="00AC4E1D" w:rsidP="00AC4E1D">
      <w:p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 xml:space="preserve">Учебник: Ботвинников А.Д., Виноградов В.Н., </w:t>
      </w:r>
      <w:proofErr w:type="spellStart"/>
      <w:r w:rsidRPr="00AC4E1D">
        <w:rPr>
          <w:b w:val="0"/>
          <w:sz w:val="22"/>
          <w:szCs w:val="22"/>
        </w:rPr>
        <w:t>Вышнепольский</w:t>
      </w:r>
      <w:proofErr w:type="spellEnd"/>
      <w:r w:rsidRPr="00AC4E1D">
        <w:rPr>
          <w:b w:val="0"/>
          <w:sz w:val="22"/>
          <w:szCs w:val="22"/>
        </w:rPr>
        <w:t xml:space="preserve"> И.С. Черчение: М.: Просвещение, 2014 год</w:t>
      </w:r>
    </w:p>
    <w:p w:rsidR="005D0774" w:rsidRPr="00AC4E1D" w:rsidRDefault="00AC4E1D" w:rsidP="00AC4E1D">
      <w:pPr>
        <w:rPr>
          <w:b w:val="0"/>
          <w:sz w:val="22"/>
          <w:szCs w:val="22"/>
        </w:rPr>
      </w:pPr>
      <w:r w:rsidRPr="00AC4E1D">
        <w:rPr>
          <w:b w:val="0"/>
          <w:sz w:val="22"/>
          <w:szCs w:val="22"/>
        </w:rPr>
        <w:t xml:space="preserve"> </w:t>
      </w:r>
    </w:p>
    <w:p w:rsidR="00AC4E1D" w:rsidRPr="00AC4E1D" w:rsidRDefault="00AC4E1D" w:rsidP="00AC4E1D">
      <w:pPr>
        <w:rPr>
          <w:b w:val="0"/>
          <w:sz w:val="22"/>
          <w:szCs w:val="22"/>
        </w:rPr>
      </w:pPr>
    </w:p>
    <w:p w:rsidR="00F86785" w:rsidRPr="00411F8A" w:rsidRDefault="00F86785" w:rsidP="00F86785">
      <w:pPr>
        <w:jc w:val="both"/>
        <w:rPr>
          <w:b w:val="0"/>
        </w:rPr>
      </w:pPr>
      <w:r w:rsidRPr="00411F8A">
        <w:t>Раздел I. ПОЯСНИТЕЛЬНАЯ ЗАПИСКА</w:t>
      </w:r>
    </w:p>
    <w:p w:rsidR="00AC4E1D" w:rsidRPr="00AC4E1D" w:rsidRDefault="00AC4E1D" w:rsidP="00AC4E1D">
      <w:pPr>
        <w:rPr>
          <w:b w:val="0"/>
          <w:sz w:val="22"/>
          <w:szCs w:val="22"/>
        </w:rPr>
      </w:pP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 xml:space="preserve">Приоритетной целью школьного курса черчения является общая система развития мышления, пространственных представлений и графической грамотности обучающихся. Школьный курс черчения помогает школьникам овладеть одним из средств </w:t>
      </w:r>
      <w:r w:rsidR="00B1261D" w:rsidRPr="006C2D41">
        <w:rPr>
          <w:b w:val="0"/>
        </w:rPr>
        <w:t>познания окружающего</w:t>
      </w:r>
      <w:r w:rsidRPr="006C2D41">
        <w:rPr>
          <w:b w:val="0"/>
        </w:rPr>
        <w:t xml:space="preserve"> мира; имеет большое значение для общего и политехнического образования </w:t>
      </w:r>
      <w:r w:rsidR="00B1261D" w:rsidRPr="006C2D41">
        <w:rPr>
          <w:b w:val="0"/>
        </w:rPr>
        <w:t>обучающихся; приобщает</w:t>
      </w:r>
      <w:r w:rsidRPr="006C2D41">
        <w:rPr>
          <w:b w:val="0"/>
        </w:rPr>
        <w:t xml:space="preserve"> школьников к элементам инженерно-технических знаний в области техники и технологии современного производства; содействует развитию технического мышления, познавательных способностей обучающихся. Кроме того, занятия черчением оказывают большое влияние на воспитание у школьников самостоятельности и наблюдательности, аккуратности и точности в работе, являющихся важнейшими элементами общей культуры труда; благоприятно воздействуют на формирование эстетического вкуса учащихся, что способствует разрешению задач их эстетического воспитания.</w:t>
      </w:r>
    </w:p>
    <w:p w:rsidR="00866F80" w:rsidRPr="006C2D41" w:rsidRDefault="00866F80" w:rsidP="00866F80">
      <w:pPr>
        <w:jc w:val="both"/>
        <w:rPr>
          <w:b w:val="0"/>
        </w:rPr>
      </w:pPr>
      <w:r w:rsidRPr="006C2D41">
        <w:t>Целью</w:t>
      </w:r>
      <w:r w:rsidRPr="006C2D41">
        <w:rPr>
          <w:b w:val="0"/>
        </w:rPr>
        <w:t xml:space="preserve"> данного курса является обучение учащихся графической грамоте и элементам графической культуры. Овладев базовым курсом, школьники должны научиться выполнять и читать комплексные чертежи (и эскизы) несложных деталей и сборочных единиц, их наглядные изображения; понимать и читать простейшие архитектурно-строительные чертежи, кинематические и электрические схемы простых изделий. Важнейшие задачи курса – развитие образного мышления учащихся и ознакомление их с процессом проектирования, осуществляемого средствами графики.</w:t>
      </w:r>
    </w:p>
    <w:p w:rsidR="00866F80" w:rsidRPr="006C2D41" w:rsidRDefault="00866F80" w:rsidP="00866F80">
      <w:r w:rsidRPr="006C2D41">
        <w:t>Задачи:</w:t>
      </w:r>
    </w:p>
    <w:p w:rsidR="00866F80" w:rsidRPr="006C2D41" w:rsidRDefault="00866F80" w:rsidP="00866F80">
      <w:pPr>
        <w:numPr>
          <w:ilvl w:val="0"/>
          <w:numId w:val="21"/>
        </w:numPr>
        <w:rPr>
          <w:b w:val="0"/>
        </w:rPr>
      </w:pPr>
      <w:r w:rsidRPr="006C2D41">
        <w:rPr>
          <w:b w:val="0"/>
        </w:rPr>
        <w:t>Дать учащимся знания основ метода прямоугольных проекций и построения аксонометрических изображений.</w:t>
      </w:r>
    </w:p>
    <w:p w:rsidR="00866F80" w:rsidRPr="006C2D41" w:rsidRDefault="00866F80" w:rsidP="00866F80">
      <w:pPr>
        <w:numPr>
          <w:ilvl w:val="0"/>
          <w:numId w:val="21"/>
        </w:numPr>
        <w:rPr>
          <w:b w:val="0"/>
        </w:rPr>
      </w:pPr>
      <w:r w:rsidRPr="006C2D41">
        <w:rPr>
          <w:b w:val="0"/>
        </w:rPr>
        <w:t>Ознакомить с важнейшими правилами выполнения чертежей, условными изображениями и обозначениями, установленными государственными стандартами.</w:t>
      </w:r>
    </w:p>
    <w:p w:rsidR="00866F80" w:rsidRPr="006C2D41" w:rsidRDefault="00866F80" w:rsidP="00866F80">
      <w:pPr>
        <w:numPr>
          <w:ilvl w:val="0"/>
          <w:numId w:val="21"/>
        </w:numPr>
        <w:rPr>
          <w:b w:val="0"/>
        </w:rPr>
      </w:pPr>
      <w:r w:rsidRPr="006C2D41">
        <w:rPr>
          <w:b w:val="0"/>
        </w:rPr>
        <w:t xml:space="preserve">Способствовать развитию пространственных представлений, имеющих большое значение в производственной деятельности, научить анализировать форму и </w:t>
      </w:r>
      <w:proofErr w:type="gramStart"/>
      <w:r w:rsidRPr="006C2D41">
        <w:rPr>
          <w:b w:val="0"/>
        </w:rPr>
        <w:t>конструкцию предметов</w:t>
      </w:r>
      <w:proofErr w:type="gramEnd"/>
      <w:r w:rsidRPr="006C2D41">
        <w:rPr>
          <w:b w:val="0"/>
        </w:rPr>
        <w:t xml:space="preserve"> и их графические изображения, понимать условности чертежа, читать и выполнять чертежи, а также простейшие электрические и кинематические схемы.</w:t>
      </w:r>
    </w:p>
    <w:p w:rsidR="00866F80" w:rsidRPr="006C2D41" w:rsidRDefault="00866F80" w:rsidP="00866F80">
      <w:pPr>
        <w:numPr>
          <w:ilvl w:val="0"/>
          <w:numId w:val="21"/>
        </w:numPr>
        <w:rPr>
          <w:b w:val="0"/>
        </w:rPr>
      </w:pPr>
      <w:r w:rsidRPr="006C2D41">
        <w:rPr>
          <w:b w:val="0"/>
        </w:rPr>
        <w:t>Развивать элементарные навыки культуры труда: уметь правильно организовать рабочее место, применять рациональные приемы работы чертежными и измерительными инструментами, соблюдать аккуратность и точность в работе.</w:t>
      </w:r>
    </w:p>
    <w:p w:rsidR="00866F80" w:rsidRPr="006C2D41" w:rsidRDefault="00866F80" w:rsidP="00866F80">
      <w:pPr>
        <w:numPr>
          <w:ilvl w:val="0"/>
          <w:numId w:val="21"/>
        </w:numPr>
        <w:rPr>
          <w:b w:val="0"/>
        </w:rPr>
      </w:pPr>
      <w:r w:rsidRPr="006C2D41">
        <w:rPr>
          <w:b w:val="0"/>
        </w:rPr>
        <w:t>Научить самостоятельно работать с учебными и справочными пособиями по черчению в процессе чтения и выполнения чертежей и эскизов.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lastRenderedPageBreak/>
        <w:t>Для осуществления указанных задач программа предусматривает изучение теоретических положений, выполнение упражнений, обязательный минимум графических и практических работ.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Конечной целью являются основные ступени, которые приходится преодолеть учащимся за год обучения черчению.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В процессе изучения графики надо научить школьников активно работать, правильно организовывать рабочее место, рационально применять чертежные и измерительные инструменты, владеть наиболее простыми приемами работы с красками.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Большая часть учебного времени выделяется на упражнения и самостоятельную работу. Наряду с репродуктивными методами обучения необходимо использовать методы проблемного обучения, вовлекая школьников в процесс сотворчества.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Изучение теоретического материала должно гармонично сочетаться с выполнением обязательных графических работ. Конкретный материал подбирает для них учитель, руководствуясь данным в программе примерным распределением часов. Очередность и сроки выполнения работ также определяет учитель.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 xml:space="preserve">Следует уделять большое внимание развитию самостоятельности учащихся в приобретении знаний. Поэтому особое значение придается работе кружков, организации выставок работ учащихся, проведению тематических вечеров, конкурсов, олимпиад и экскурсий. Дальнейшее расширение и углубление графических знаний, умений и </w:t>
      </w:r>
      <w:proofErr w:type="gramStart"/>
      <w:r w:rsidRPr="006C2D41">
        <w:rPr>
          <w:b w:val="0"/>
        </w:rPr>
        <w:t>навыков</w:t>
      </w:r>
      <w:proofErr w:type="gramEnd"/>
      <w:r w:rsidRPr="006C2D41">
        <w:rPr>
          <w:b w:val="0"/>
        </w:rPr>
        <w:t xml:space="preserve"> учащихся предусматривается в часы факультативных занятий.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Учителю необходимо стремиться к тому, чтобы задачи и упражнения носили творческий характер. Объекты для графических работ подбираются, когда это возможно, в тесной связи с учителями, преподающими другие разделы образовательной области «Технология» (некоторые рекомендации даны в перечне индивидуальных графических работ (ИГР), приведенном в программе).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В процессе обучения графике необходимо использовать учебные наглядные пособия: таблицы, модели, детали, различные изделия, чертежи и т. д., а также кинофрагменты, диафильмы по черчению и другие современные технические средства обучения (по возможности контролирующие и обучающие программы автоматизированных обучающих систем с широким использованием средств машинной графики).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Все графические работы нужно выполнять с соблюдением правил и техники оформления, установленных стандартами.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>Индивидуальные графические работы (ИГР) следует выполнять на отдельных листах соответствующих стандартных форматов</w:t>
      </w:r>
      <w:r w:rsidR="00B1261D">
        <w:rPr>
          <w:b w:val="0"/>
        </w:rPr>
        <w:t xml:space="preserve">. </w:t>
      </w:r>
      <w:r w:rsidRPr="006C2D41">
        <w:rPr>
          <w:b w:val="0"/>
        </w:rPr>
        <w:t xml:space="preserve">Тренировочные и фронтальные упражнения надо выполнять в рабочих </w:t>
      </w:r>
      <w:r w:rsidR="0099501E">
        <w:rPr>
          <w:b w:val="0"/>
        </w:rPr>
        <w:t>листах</w:t>
      </w:r>
      <w:r w:rsidRPr="006C2D41">
        <w:rPr>
          <w:b w:val="0"/>
        </w:rPr>
        <w:t xml:space="preserve"> формата А4 (и на бумаге в клетку).</w:t>
      </w:r>
    </w:p>
    <w:p w:rsidR="00866F80" w:rsidRPr="006C2D41" w:rsidRDefault="00866F80" w:rsidP="00866F80">
      <w:pPr>
        <w:ind w:firstLine="426"/>
        <w:jc w:val="both"/>
        <w:rPr>
          <w:b w:val="0"/>
        </w:rPr>
      </w:pPr>
      <w:r w:rsidRPr="006C2D41">
        <w:rPr>
          <w:b w:val="0"/>
        </w:rPr>
        <w:t xml:space="preserve">Оптимальное изучение программы предполагает 35 учебных часа в год, 1 (один) учебный час в неделю. </w:t>
      </w:r>
    </w:p>
    <w:p w:rsidR="00866F80" w:rsidRDefault="00866F80" w:rsidP="00866F80">
      <w:pPr>
        <w:pStyle w:val="Default"/>
        <w:rPr>
          <w:b/>
          <w:bCs/>
          <w:i/>
          <w:iCs/>
          <w:sz w:val="23"/>
          <w:szCs w:val="23"/>
        </w:rPr>
      </w:pPr>
    </w:p>
    <w:p w:rsidR="00B1261D" w:rsidRPr="00B1261D" w:rsidRDefault="00B1261D" w:rsidP="00B1261D">
      <w:pPr>
        <w:spacing w:before="100" w:beforeAutospacing="1" w:after="100" w:afterAutospacing="1"/>
        <w:contextualSpacing/>
        <w:rPr>
          <w:bCs w:val="0"/>
          <w:sz w:val="22"/>
          <w:szCs w:val="22"/>
        </w:rPr>
      </w:pPr>
      <w:r w:rsidRPr="00B1261D">
        <w:rPr>
          <w:sz w:val="22"/>
          <w:szCs w:val="22"/>
        </w:rPr>
        <w:t xml:space="preserve">Личностные, </w:t>
      </w:r>
      <w:proofErr w:type="spellStart"/>
      <w:r w:rsidRPr="00B1261D">
        <w:rPr>
          <w:sz w:val="22"/>
          <w:szCs w:val="22"/>
        </w:rPr>
        <w:t>метапредметные</w:t>
      </w:r>
      <w:proofErr w:type="spellEnd"/>
      <w:r w:rsidRPr="00B1261D">
        <w:rPr>
          <w:sz w:val="22"/>
          <w:szCs w:val="22"/>
        </w:rPr>
        <w:t xml:space="preserve"> и предметные результаты освоения учебного предмета</w:t>
      </w:r>
    </w:p>
    <w:p w:rsidR="00B1261D" w:rsidRPr="00B1261D" w:rsidRDefault="00B1261D" w:rsidP="00B1261D">
      <w:p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sz w:val="22"/>
          <w:szCs w:val="22"/>
        </w:rPr>
        <w:t>Личностные результаты</w:t>
      </w:r>
    </w:p>
    <w:p w:rsidR="00B1261D" w:rsidRPr="00B1261D" w:rsidRDefault="00B1261D" w:rsidP="00B1261D">
      <w:pPr>
        <w:numPr>
          <w:ilvl w:val="0"/>
          <w:numId w:val="23"/>
        </w:numPr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развитие познавательных интересов и активности при изучении курса черчения;</w:t>
      </w:r>
    </w:p>
    <w:p w:rsidR="00B1261D" w:rsidRPr="00B1261D" w:rsidRDefault="00B1261D" w:rsidP="00B1261D">
      <w:pPr>
        <w:numPr>
          <w:ilvl w:val="0"/>
          <w:numId w:val="23"/>
        </w:numPr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воспитание трудолюбия и ответственности за качество своей деятельности;</w:t>
      </w:r>
    </w:p>
    <w:p w:rsidR="00B1261D" w:rsidRPr="00B1261D" w:rsidRDefault="00B1261D" w:rsidP="00B1261D">
      <w:pPr>
        <w:numPr>
          <w:ilvl w:val="0"/>
          <w:numId w:val="23"/>
        </w:numPr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овладение установками, нормами и правилами организации труда;</w:t>
      </w:r>
    </w:p>
    <w:p w:rsidR="00B1261D" w:rsidRPr="00B1261D" w:rsidRDefault="00B1261D" w:rsidP="00B1261D">
      <w:pPr>
        <w:numPr>
          <w:ilvl w:val="0"/>
          <w:numId w:val="23"/>
        </w:numPr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готовность и способность обучающихся к саморазвитию и личностному самоопределению на основе мотивации к обучению и познанию;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готовность и способность обучающихся к формированию ценностно-смысловых установок: формированию осознанного, уважительного и доброжелательного отношения к другому человеку, его мнению и мировоззрению;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многообразие современного мира;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формирование коммуникативной компетентности в общении и сотрудничестве со сверстниками и взрослыми в процессе образовательной, общественно полезной и творческой деятельности, готовности и способности вести диалог и достигать в нём взаимопонимания;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lastRenderedPageBreak/>
        <w:t>формирование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</w:r>
    </w:p>
    <w:p w:rsidR="00B1261D" w:rsidRPr="00B1261D" w:rsidRDefault="00B1261D" w:rsidP="00B1261D">
      <w:pPr>
        <w:spacing w:before="100" w:beforeAutospacing="1" w:after="100" w:afterAutospacing="1"/>
        <w:rPr>
          <w:b w:val="0"/>
          <w:bCs w:val="0"/>
          <w:sz w:val="22"/>
          <w:szCs w:val="22"/>
        </w:rPr>
      </w:pPr>
      <w:proofErr w:type="spellStart"/>
      <w:r w:rsidRPr="00B1261D">
        <w:rPr>
          <w:b w:val="0"/>
          <w:sz w:val="22"/>
          <w:szCs w:val="22"/>
        </w:rPr>
        <w:t>Метапредметные</w:t>
      </w:r>
      <w:proofErr w:type="spellEnd"/>
      <w:r w:rsidRPr="00B1261D">
        <w:rPr>
          <w:b w:val="0"/>
          <w:sz w:val="22"/>
          <w:szCs w:val="22"/>
        </w:rPr>
        <w:t xml:space="preserve"> результаты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определение цели своего обучения, постановка и формулировка новых задач в учебе;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планирование пути достижения целей, в том числе альтернативных;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способность соотносить свои действия с планируемыми результатами, корректировать свои действия в соответствии с изменяющейся задачей;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умение оценивать правильность выполнения учебной задачи;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владение основами самоконтроля, самооценки,</w:t>
      </w:r>
      <w:r w:rsidRPr="00B1261D">
        <w:rPr>
          <w:b w:val="0"/>
          <w:bCs w:val="0"/>
          <w:color w:val="auto"/>
        </w:rPr>
        <w:t> </w:t>
      </w:r>
      <w:r w:rsidRPr="00B1261D">
        <w:rPr>
          <w:b w:val="0"/>
          <w:bCs w:val="0"/>
          <w:sz w:val="22"/>
          <w:szCs w:val="22"/>
        </w:rPr>
        <w:t>принятия решений и осуществления осознанного выбора в учебной и познавательной деятельности;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способность определять понятия, классифицировать, самостоятельно выбирать основания и критерии,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организация учебного сотрудничества и совместной деятельности с учителем и сверстниками; работа индивидуально и в группе: умение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 xml:space="preserve">овладение базовыми предметными и </w:t>
      </w:r>
      <w:proofErr w:type="spellStart"/>
      <w:r w:rsidRPr="00B1261D">
        <w:rPr>
          <w:b w:val="0"/>
          <w:bCs w:val="0"/>
          <w:sz w:val="22"/>
          <w:szCs w:val="22"/>
        </w:rPr>
        <w:t>межпредметными</w:t>
      </w:r>
      <w:proofErr w:type="spellEnd"/>
      <w:r w:rsidRPr="00B1261D">
        <w:rPr>
          <w:b w:val="0"/>
          <w:bCs w:val="0"/>
          <w:sz w:val="22"/>
          <w:szCs w:val="22"/>
        </w:rPr>
        <w:t xml:space="preserve"> понятиями, отражающими существенные связи и отношения между объектами и процессами;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формирование и развитие компетентности в области использования информационно-коммуникационных технологий;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предмета.</w:t>
      </w:r>
    </w:p>
    <w:p w:rsidR="00B1261D" w:rsidRPr="00B1261D" w:rsidRDefault="00B1261D" w:rsidP="00B1261D">
      <w:pPr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sz w:val="22"/>
          <w:szCs w:val="22"/>
        </w:rPr>
        <w:t>Предметные результаты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приобщение к графической культуре как совокупности достижений человечества в области освоения графических способов передачи информации;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развитие зрительной памяти, ассоциативного мышления,</w:t>
      </w:r>
      <w:r w:rsidRPr="00B1261D">
        <w:rPr>
          <w:b w:val="0"/>
          <w:bCs w:val="0"/>
          <w:color w:val="auto"/>
        </w:rPr>
        <w:t> </w:t>
      </w:r>
      <w:r w:rsidRPr="00B1261D">
        <w:rPr>
          <w:b w:val="0"/>
          <w:bCs w:val="0"/>
          <w:sz w:val="22"/>
          <w:szCs w:val="22"/>
        </w:rPr>
        <w:t>статических, динамических и пространственных представлений;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развитие визуально – пространственного мышления;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рациональное использование чертежных инструментов;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освоение правил и приемов выполнения и чтения чертежей различного назначения;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развитие творческого мышления и формирование элементарных умений преобразования формы предметов, изменения их положения и ориентации в пространстве;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приобретение опыта создания творческих работ с элементами конструирования, в том числе базирующихся на ИКТ;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применение графических знаний в новой ситуации при решении задач с творческим содержанием</w:t>
      </w:r>
      <w:r w:rsidRPr="00B1261D">
        <w:rPr>
          <w:b w:val="0"/>
          <w:bCs w:val="0"/>
          <w:color w:val="auto"/>
        </w:rPr>
        <w:t> </w:t>
      </w:r>
      <w:r w:rsidRPr="00B1261D">
        <w:rPr>
          <w:b w:val="0"/>
          <w:bCs w:val="0"/>
          <w:sz w:val="22"/>
          <w:szCs w:val="22"/>
        </w:rPr>
        <w:t>(в том числе с элементами конструирования);</w:t>
      </w:r>
    </w:p>
    <w:p w:rsidR="00B1261D" w:rsidRPr="00B1261D" w:rsidRDefault="00B1261D" w:rsidP="00B1261D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b w:val="0"/>
          <w:bCs w:val="0"/>
          <w:sz w:val="22"/>
          <w:szCs w:val="22"/>
        </w:rPr>
      </w:pPr>
      <w:r w:rsidRPr="00B1261D">
        <w:rPr>
          <w:b w:val="0"/>
          <w:bCs w:val="0"/>
          <w:sz w:val="22"/>
          <w:szCs w:val="22"/>
        </w:rPr>
        <w:t>формирование стойкого интереса к творческой деятельности.</w:t>
      </w:r>
    </w:p>
    <w:p w:rsidR="00866F80" w:rsidRPr="00F72264" w:rsidRDefault="00866F80" w:rsidP="00866F80">
      <w:pPr>
        <w:jc w:val="both"/>
      </w:pPr>
      <w:r w:rsidRPr="00F72264">
        <w:t xml:space="preserve">Раздел </w:t>
      </w:r>
      <w:r w:rsidRPr="00F72264">
        <w:rPr>
          <w:lang w:val="en-US"/>
        </w:rPr>
        <w:t>II</w:t>
      </w:r>
      <w:r w:rsidRPr="00F72264">
        <w:t>. ТЕМАТИЧЕСКИЙ ПЛАН</w:t>
      </w:r>
    </w:p>
    <w:p w:rsidR="00866F80" w:rsidRPr="00F72264" w:rsidRDefault="00866F80" w:rsidP="00866F80">
      <w:pPr>
        <w:jc w:val="both"/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447"/>
        <w:gridCol w:w="7018"/>
        <w:gridCol w:w="3013"/>
      </w:tblGrid>
      <w:tr w:rsidR="00866F80" w:rsidRPr="00F72264" w:rsidTr="007B1931">
        <w:tc>
          <w:tcPr>
            <w:tcW w:w="213" w:type="pct"/>
          </w:tcPr>
          <w:p w:rsidR="00866F80" w:rsidRPr="00F72264" w:rsidRDefault="00866F80" w:rsidP="007B1931">
            <w:pPr>
              <w:jc w:val="both"/>
              <w:rPr>
                <w:b w:val="0"/>
              </w:rPr>
            </w:pPr>
            <w:r w:rsidRPr="00F72264">
              <w:rPr>
                <w:b w:val="0"/>
              </w:rPr>
              <w:t>№</w:t>
            </w:r>
          </w:p>
        </w:tc>
        <w:tc>
          <w:tcPr>
            <w:tcW w:w="3349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F72264">
              <w:rPr>
                <w:b w:val="0"/>
              </w:rPr>
              <w:t>Раздел</w:t>
            </w:r>
          </w:p>
        </w:tc>
        <w:tc>
          <w:tcPr>
            <w:tcW w:w="1438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F72264">
              <w:rPr>
                <w:b w:val="0"/>
              </w:rPr>
              <w:t>Распределение часов</w:t>
            </w:r>
          </w:p>
        </w:tc>
      </w:tr>
      <w:tr w:rsidR="00866F80" w:rsidRPr="00F72264" w:rsidTr="007B1931">
        <w:trPr>
          <w:trHeight w:val="539"/>
        </w:trPr>
        <w:tc>
          <w:tcPr>
            <w:tcW w:w="213" w:type="pct"/>
          </w:tcPr>
          <w:p w:rsidR="00866F80" w:rsidRPr="00F72264" w:rsidRDefault="00866F80" w:rsidP="00866F80">
            <w:pPr>
              <w:numPr>
                <w:ilvl w:val="0"/>
                <w:numId w:val="12"/>
              </w:numPr>
              <w:jc w:val="both"/>
              <w:rPr>
                <w:b w:val="0"/>
              </w:rPr>
            </w:pPr>
          </w:p>
        </w:tc>
        <w:tc>
          <w:tcPr>
            <w:tcW w:w="3349" w:type="pct"/>
          </w:tcPr>
          <w:p w:rsidR="00866F80" w:rsidRPr="00F72264" w:rsidRDefault="00866F80" w:rsidP="007B1931">
            <w:pPr>
              <w:rPr>
                <w:b w:val="0"/>
              </w:rPr>
            </w:pPr>
            <w:r w:rsidRPr="00B1261D">
              <w:rPr>
                <w:b w:val="0"/>
              </w:rPr>
              <w:t>Общие сведения о способах проецирования. Повторение сведений проецирования. Сечения, разрезы, виды.</w:t>
            </w:r>
          </w:p>
        </w:tc>
        <w:tc>
          <w:tcPr>
            <w:tcW w:w="1438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B1261D">
              <w:rPr>
                <w:b w:val="0"/>
                <w:bCs w:val="0"/>
              </w:rPr>
              <w:t>12</w:t>
            </w:r>
          </w:p>
        </w:tc>
      </w:tr>
      <w:tr w:rsidR="00866F80" w:rsidRPr="00F72264" w:rsidTr="007B1931">
        <w:tc>
          <w:tcPr>
            <w:tcW w:w="213" w:type="pct"/>
          </w:tcPr>
          <w:p w:rsidR="00866F80" w:rsidRPr="00F72264" w:rsidRDefault="00866F80" w:rsidP="00866F80">
            <w:pPr>
              <w:numPr>
                <w:ilvl w:val="0"/>
                <w:numId w:val="12"/>
              </w:numPr>
              <w:jc w:val="both"/>
              <w:rPr>
                <w:b w:val="0"/>
              </w:rPr>
            </w:pPr>
          </w:p>
        </w:tc>
        <w:tc>
          <w:tcPr>
            <w:tcW w:w="3349" w:type="pct"/>
          </w:tcPr>
          <w:p w:rsidR="00866F80" w:rsidRPr="00F72264" w:rsidRDefault="00866F80" w:rsidP="007B1931">
            <w:pPr>
              <w:jc w:val="both"/>
              <w:rPr>
                <w:b w:val="0"/>
              </w:rPr>
            </w:pPr>
            <w:r w:rsidRPr="00B1261D">
              <w:rPr>
                <w:b w:val="0"/>
              </w:rPr>
              <w:t>Сборочные чертежи. Чертежи типовых соединений деталей. Сборочные чертежи изделий.</w:t>
            </w:r>
          </w:p>
        </w:tc>
        <w:tc>
          <w:tcPr>
            <w:tcW w:w="1438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B1261D">
              <w:rPr>
                <w:b w:val="0"/>
                <w:bCs w:val="0"/>
              </w:rPr>
              <w:t>15</w:t>
            </w:r>
          </w:p>
        </w:tc>
      </w:tr>
      <w:tr w:rsidR="00866F80" w:rsidRPr="00F72264" w:rsidTr="007B1931">
        <w:tc>
          <w:tcPr>
            <w:tcW w:w="213" w:type="pct"/>
          </w:tcPr>
          <w:p w:rsidR="00866F80" w:rsidRPr="00F72264" w:rsidRDefault="00866F80" w:rsidP="00866F80">
            <w:pPr>
              <w:numPr>
                <w:ilvl w:val="0"/>
                <w:numId w:val="12"/>
              </w:numPr>
              <w:jc w:val="both"/>
              <w:rPr>
                <w:b w:val="0"/>
              </w:rPr>
            </w:pPr>
          </w:p>
        </w:tc>
        <w:tc>
          <w:tcPr>
            <w:tcW w:w="3349" w:type="pct"/>
          </w:tcPr>
          <w:p w:rsidR="00866F80" w:rsidRPr="00F72264" w:rsidRDefault="00866F80" w:rsidP="007B1931">
            <w:pPr>
              <w:jc w:val="both"/>
              <w:rPr>
                <w:b w:val="0"/>
              </w:rPr>
            </w:pPr>
            <w:r w:rsidRPr="00B1261D">
              <w:rPr>
                <w:b w:val="0"/>
              </w:rPr>
              <w:t>Чтение строительных чертежей.</w:t>
            </w:r>
          </w:p>
        </w:tc>
        <w:tc>
          <w:tcPr>
            <w:tcW w:w="1438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B1261D">
              <w:rPr>
                <w:b w:val="0"/>
                <w:bCs w:val="0"/>
              </w:rPr>
              <w:t>6</w:t>
            </w:r>
          </w:p>
        </w:tc>
      </w:tr>
      <w:tr w:rsidR="00866F80" w:rsidRPr="00F72264" w:rsidTr="007B1931">
        <w:trPr>
          <w:trHeight w:val="292"/>
        </w:trPr>
        <w:tc>
          <w:tcPr>
            <w:tcW w:w="213" w:type="pct"/>
          </w:tcPr>
          <w:p w:rsidR="00866F80" w:rsidRPr="00F72264" w:rsidRDefault="00866F80" w:rsidP="00866F80">
            <w:pPr>
              <w:numPr>
                <w:ilvl w:val="0"/>
                <w:numId w:val="12"/>
              </w:numPr>
              <w:jc w:val="both"/>
              <w:rPr>
                <w:b w:val="0"/>
              </w:rPr>
            </w:pPr>
          </w:p>
        </w:tc>
        <w:tc>
          <w:tcPr>
            <w:tcW w:w="3349" w:type="pct"/>
          </w:tcPr>
          <w:p w:rsidR="00866F80" w:rsidRPr="00F72264" w:rsidRDefault="00866F80" w:rsidP="007B1931">
            <w:pPr>
              <w:jc w:val="both"/>
              <w:rPr>
                <w:b w:val="0"/>
              </w:rPr>
            </w:pPr>
            <w:r w:rsidRPr="00B1261D">
              <w:rPr>
                <w:b w:val="0"/>
              </w:rPr>
              <w:t>Обзор разновидностей графических изображений.</w:t>
            </w:r>
          </w:p>
        </w:tc>
        <w:tc>
          <w:tcPr>
            <w:tcW w:w="1438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B1261D">
              <w:rPr>
                <w:b w:val="0"/>
                <w:bCs w:val="0"/>
              </w:rPr>
              <w:t>2</w:t>
            </w:r>
          </w:p>
        </w:tc>
      </w:tr>
      <w:tr w:rsidR="00866F80" w:rsidRPr="00F72264" w:rsidTr="007B1931">
        <w:tc>
          <w:tcPr>
            <w:tcW w:w="213" w:type="pct"/>
          </w:tcPr>
          <w:p w:rsidR="00866F80" w:rsidRPr="00F72264" w:rsidRDefault="00866F80" w:rsidP="007B1931">
            <w:pPr>
              <w:jc w:val="both"/>
              <w:rPr>
                <w:b w:val="0"/>
              </w:rPr>
            </w:pPr>
          </w:p>
        </w:tc>
        <w:tc>
          <w:tcPr>
            <w:tcW w:w="3349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F72264">
              <w:rPr>
                <w:b w:val="0"/>
              </w:rPr>
              <w:t>Итого</w:t>
            </w:r>
          </w:p>
        </w:tc>
        <w:tc>
          <w:tcPr>
            <w:tcW w:w="1438" w:type="pct"/>
          </w:tcPr>
          <w:p w:rsidR="00866F80" w:rsidRPr="00F72264" w:rsidRDefault="00866F80" w:rsidP="007B1931">
            <w:pPr>
              <w:jc w:val="center"/>
              <w:rPr>
                <w:b w:val="0"/>
              </w:rPr>
            </w:pPr>
            <w:r w:rsidRPr="00F72264">
              <w:rPr>
                <w:b w:val="0"/>
              </w:rPr>
              <w:t>35</w:t>
            </w:r>
          </w:p>
        </w:tc>
      </w:tr>
    </w:tbl>
    <w:p w:rsidR="00866F80" w:rsidRDefault="00866F80" w:rsidP="00866F80">
      <w:pPr>
        <w:ind w:firstLine="709"/>
        <w:rPr>
          <w:rFonts w:eastAsia="Calibri"/>
          <w:b w:val="0"/>
        </w:rPr>
      </w:pPr>
    </w:p>
    <w:p w:rsidR="00866F80" w:rsidRPr="006C2D41" w:rsidRDefault="00866F80" w:rsidP="00866F80">
      <w:pPr>
        <w:jc w:val="both"/>
        <w:rPr>
          <w:rFonts w:eastAsia="Calibri"/>
          <w:sz w:val="23"/>
          <w:szCs w:val="23"/>
        </w:rPr>
      </w:pPr>
      <w:r w:rsidRPr="006C2D41">
        <w:t>Раздел III. ОСНОВНОЕ СОДЕРЖАНИЕ УЧЕБНОГО ПРЕДМЕТА</w:t>
      </w:r>
    </w:p>
    <w:p w:rsidR="00866F80" w:rsidRPr="00B1261D" w:rsidRDefault="00866F80" w:rsidP="00866F80">
      <w:pPr>
        <w:ind w:firstLine="709"/>
        <w:rPr>
          <w:rFonts w:eastAsia="Calibri"/>
          <w:sz w:val="23"/>
          <w:szCs w:val="23"/>
        </w:rPr>
      </w:pPr>
    </w:p>
    <w:p w:rsidR="00866F80" w:rsidRPr="00B1261D" w:rsidRDefault="00866F80" w:rsidP="00866F80">
      <w:pPr>
        <w:numPr>
          <w:ilvl w:val="0"/>
          <w:numId w:val="19"/>
        </w:numPr>
        <w:ind w:left="1068"/>
        <w:rPr>
          <w:b w:val="0"/>
        </w:rPr>
      </w:pPr>
      <w:r w:rsidRPr="00B1261D">
        <w:rPr>
          <w:rFonts w:eastAsia="Calibri"/>
          <w:sz w:val="23"/>
          <w:szCs w:val="23"/>
        </w:rPr>
        <w:t>О</w:t>
      </w:r>
      <w:r w:rsidRPr="00B1261D">
        <w:t xml:space="preserve">бщие сведения о способах проецирования. Повторение сведений проецирования. Сечения, разрезы, виды. </w:t>
      </w:r>
      <w:r w:rsidR="00B1261D" w:rsidRPr="00B1261D">
        <w:rPr>
          <w:b w:val="0"/>
        </w:rPr>
        <w:t>(12 часов)</w:t>
      </w:r>
    </w:p>
    <w:p w:rsidR="00866F80" w:rsidRPr="00B1261D" w:rsidRDefault="00866F80" w:rsidP="00866F80">
      <w:pPr>
        <w:rPr>
          <w:b w:val="0"/>
        </w:rPr>
      </w:pPr>
      <w:r w:rsidRPr="00B1261D">
        <w:rPr>
          <w:b w:val="0"/>
        </w:rPr>
        <w:t xml:space="preserve">Общие сведения о способах проецирования. Повторение сведений проецирования. Правила выполнения наложенных и вынесенных сечений. Обозначение сечений. Правила графического обозначения материалов на сечениях. Графическая работа №1. Разрезы. Различия между разрезами и сечениями. Простые разрезы (горизонтальные, фронтальные и профильные). Обозначение разрезов. Соединение части вида с частью разреза. Местный разрез. Особые случаи разрезов. Тонкие стенки и спицы на разрезе. Применение разрезов в аксонометрических проекциях. Графическая работа №2. Выбор необходимого и достаточного количества изображений на чертежах и главного вида. Условности и упрощения на чертежах. Чтение и выполнение чертежей, содержащих изученные условности. Практическая работа на закрепление изученного материала, а также навыков рационального выбора количества изображений с использованием условностей и простановки размеров. </w:t>
      </w:r>
    </w:p>
    <w:p w:rsidR="00866F80" w:rsidRPr="00B1261D" w:rsidRDefault="00866F80" w:rsidP="00866F80">
      <w:pPr>
        <w:ind w:firstLine="709"/>
        <w:rPr>
          <w:b w:val="0"/>
        </w:rPr>
      </w:pPr>
    </w:p>
    <w:p w:rsidR="00B1261D" w:rsidRPr="00B1261D" w:rsidRDefault="00866F80" w:rsidP="00B1261D">
      <w:pPr>
        <w:numPr>
          <w:ilvl w:val="0"/>
          <w:numId w:val="19"/>
        </w:numPr>
        <w:rPr>
          <w:b w:val="0"/>
        </w:rPr>
      </w:pPr>
      <w:r w:rsidRPr="00B1261D">
        <w:rPr>
          <w:rFonts w:eastAsia="Calibri"/>
          <w:sz w:val="23"/>
          <w:szCs w:val="23"/>
        </w:rPr>
        <w:t xml:space="preserve">Сборочные чертежи. Чертежи типовых соединений деталей. Сборочные чертежи изделий. </w:t>
      </w:r>
      <w:r w:rsidR="00B1261D" w:rsidRPr="00B1261D">
        <w:rPr>
          <w:b w:val="0"/>
        </w:rPr>
        <w:t>(1</w:t>
      </w:r>
      <w:r w:rsidR="00B1261D">
        <w:rPr>
          <w:b w:val="0"/>
        </w:rPr>
        <w:t>5</w:t>
      </w:r>
      <w:r w:rsidR="00B1261D" w:rsidRPr="00B1261D">
        <w:rPr>
          <w:b w:val="0"/>
        </w:rPr>
        <w:t xml:space="preserve"> часов)</w:t>
      </w:r>
    </w:p>
    <w:p w:rsidR="00866F80" w:rsidRPr="00B1261D" w:rsidRDefault="00866F80" w:rsidP="00866F80">
      <w:pPr>
        <w:rPr>
          <w:b w:val="0"/>
        </w:rPr>
      </w:pPr>
      <w:r w:rsidRPr="00B1261D">
        <w:rPr>
          <w:b w:val="0"/>
        </w:rPr>
        <w:t xml:space="preserve">Разъемные соединения деталей (болтовые, шпилечные, шпоночные и штифтовые). Неразъемные соединения (сварные, паяные, клеевые и заклепочные). Резьбовые соединения. Изображение резьбы на стержне и в отверстии. Обозначение метрической резьбы. Упрощенное изображение резьбовых соединений. Чертежи болтовых соединений. Упрощенное изображение резьбовых соединений. Стандарты и справочный материал. Чертежи штифтовых соединений. </w:t>
      </w:r>
    </w:p>
    <w:p w:rsidR="00866F80" w:rsidRPr="00B1261D" w:rsidRDefault="00866F80" w:rsidP="00866F80">
      <w:pPr>
        <w:rPr>
          <w:b w:val="0"/>
        </w:rPr>
      </w:pPr>
      <w:r w:rsidRPr="00B1261D">
        <w:rPr>
          <w:b w:val="0"/>
        </w:rPr>
        <w:t xml:space="preserve">Чтение чертежей, содержащих изображения изученных соединений деталей. Чертежи шпоночных и штифтовых соединений. Графическая работа №3. Сборочные чертежи (спецификация, номера позиций и др.). Основные требования к разделам на сборочных чертежах. Условности и упрощения на сборочных чертежах. Особенности простановки размеров на сборочных чертежах. Практическая работа. Чтение сборочных чертежей. Понятие о </w:t>
      </w:r>
      <w:proofErr w:type="spellStart"/>
      <w:r w:rsidRPr="00B1261D">
        <w:rPr>
          <w:b w:val="0"/>
        </w:rPr>
        <w:t>деталировании</w:t>
      </w:r>
      <w:proofErr w:type="spellEnd"/>
      <w:r w:rsidRPr="00B1261D">
        <w:rPr>
          <w:b w:val="0"/>
        </w:rPr>
        <w:t>. Выполнение чертежей деталей сборочной единицы. Графическая работа №4. Решение задач с элементами конструирования.</w:t>
      </w:r>
    </w:p>
    <w:p w:rsidR="00866F80" w:rsidRPr="00B1261D" w:rsidRDefault="00866F80" w:rsidP="00866F80">
      <w:pPr>
        <w:ind w:firstLine="709"/>
        <w:rPr>
          <w:b w:val="0"/>
        </w:rPr>
      </w:pPr>
    </w:p>
    <w:p w:rsidR="00B1261D" w:rsidRPr="00B1261D" w:rsidRDefault="00866F80" w:rsidP="00B1261D">
      <w:pPr>
        <w:numPr>
          <w:ilvl w:val="0"/>
          <w:numId w:val="19"/>
        </w:numPr>
        <w:ind w:left="1068"/>
        <w:rPr>
          <w:b w:val="0"/>
        </w:rPr>
      </w:pPr>
      <w:r w:rsidRPr="00B1261D">
        <w:rPr>
          <w:rFonts w:eastAsia="Calibri"/>
          <w:sz w:val="23"/>
          <w:szCs w:val="23"/>
        </w:rPr>
        <w:t xml:space="preserve">Чтение строительных чертежей. </w:t>
      </w:r>
      <w:r w:rsidR="00B1261D">
        <w:rPr>
          <w:b w:val="0"/>
        </w:rPr>
        <w:t>(6</w:t>
      </w:r>
      <w:r w:rsidR="00B1261D" w:rsidRPr="00B1261D">
        <w:rPr>
          <w:b w:val="0"/>
        </w:rPr>
        <w:t xml:space="preserve"> часов)</w:t>
      </w:r>
    </w:p>
    <w:p w:rsidR="00866F80" w:rsidRPr="00B1261D" w:rsidRDefault="00866F80" w:rsidP="00866F80">
      <w:pPr>
        <w:rPr>
          <w:b w:val="0"/>
        </w:rPr>
      </w:pPr>
      <w:r w:rsidRPr="00B1261D">
        <w:rPr>
          <w:b w:val="0"/>
        </w:rPr>
        <w:t xml:space="preserve">Назначение и особенности архитектурно-строительных чертежей: фасады, планы, разрезы, масштабы. Размеры на строительных чертежах. Условные изображения дверных и оконных проемов, санитарно- технического оборудования. Чтение несложных строительных чертежей. Работа со справочником. Графическая работа №5. </w:t>
      </w:r>
    </w:p>
    <w:p w:rsidR="00B1261D" w:rsidRPr="00B1261D" w:rsidRDefault="00866F80" w:rsidP="00B1261D">
      <w:pPr>
        <w:numPr>
          <w:ilvl w:val="0"/>
          <w:numId w:val="19"/>
        </w:numPr>
        <w:ind w:left="1068"/>
        <w:rPr>
          <w:b w:val="0"/>
        </w:rPr>
      </w:pPr>
      <w:r w:rsidRPr="00B1261D">
        <w:rPr>
          <w:rFonts w:eastAsia="Calibri"/>
          <w:sz w:val="23"/>
          <w:szCs w:val="23"/>
        </w:rPr>
        <w:t xml:space="preserve">Обзор разновидностей графических изображений. </w:t>
      </w:r>
      <w:r w:rsidR="00B1261D">
        <w:rPr>
          <w:b w:val="0"/>
        </w:rPr>
        <w:t>(2 часа</w:t>
      </w:r>
      <w:r w:rsidR="00B1261D" w:rsidRPr="00B1261D">
        <w:rPr>
          <w:b w:val="0"/>
        </w:rPr>
        <w:t>)</w:t>
      </w:r>
    </w:p>
    <w:p w:rsidR="00866F80" w:rsidRPr="00B1261D" w:rsidRDefault="00866F80" w:rsidP="00866F80">
      <w:pPr>
        <w:rPr>
          <w:b w:val="0"/>
        </w:rPr>
      </w:pPr>
      <w:r w:rsidRPr="00B1261D">
        <w:rPr>
          <w:b w:val="0"/>
        </w:rPr>
        <w:t>Графические изображения, применяемые на практике. Итоговая графическая работа №6 (контрольная работа).</w:t>
      </w:r>
    </w:p>
    <w:p w:rsidR="00866F80" w:rsidRPr="00B1261D" w:rsidRDefault="00866F80" w:rsidP="00866F80">
      <w:pPr>
        <w:ind w:firstLine="709"/>
        <w:rPr>
          <w:b w:val="0"/>
        </w:rPr>
      </w:pPr>
    </w:p>
    <w:p w:rsidR="00866F80" w:rsidRPr="006C2D41" w:rsidRDefault="00866F80" w:rsidP="00866F80">
      <w:pPr>
        <w:ind w:left="709" w:hanging="709"/>
      </w:pPr>
      <w:r w:rsidRPr="006C2D41">
        <w:rPr>
          <w:sz w:val="28"/>
        </w:rPr>
        <w:t>Планируемые результаты изучения предмета</w:t>
      </w:r>
    </w:p>
    <w:p w:rsidR="00866F80" w:rsidRPr="00B1261D" w:rsidRDefault="00866F80" w:rsidP="00866F80">
      <w:pPr>
        <w:pStyle w:val="a4"/>
      </w:pPr>
    </w:p>
    <w:p w:rsidR="00866F80" w:rsidRPr="00B1261D" w:rsidRDefault="00866F80" w:rsidP="00866F80">
      <w:pPr>
        <w:pStyle w:val="a4"/>
        <w:rPr>
          <w:rFonts w:eastAsia="Calibri"/>
        </w:rPr>
      </w:pPr>
      <w:r w:rsidRPr="00B1261D">
        <w:rPr>
          <w:rFonts w:eastAsia="Calibri"/>
        </w:rPr>
        <w:t xml:space="preserve">Ученик научится: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проводить самоконтроль правильности и качества выполнения простейших графических работ;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правильно выбирать главное изображение, оптимальное количество изображений, типы изображений на комплексном чертеже (или эскизе) модели, детали, простейшей сборочной единицы;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выполнять необходимые виды, сечения и разрезы на комплексных чертежах несложных моделей и деталей;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lastRenderedPageBreak/>
        <w:t xml:space="preserve">выполнять чертежи простейших стандартных деталей с резьбой и их соединений;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читать и </w:t>
      </w:r>
      <w:proofErr w:type="spellStart"/>
      <w:r w:rsidRPr="00B1261D">
        <w:t>деталировать</w:t>
      </w:r>
      <w:proofErr w:type="spellEnd"/>
      <w:r w:rsidRPr="00B1261D">
        <w:t xml:space="preserve"> чертежи несложных сборочных единиц, состоящих из трех - шести деталей;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ориентироваться на схемах движения транспорта, планах населенных пунктов и других объектов;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читать и выполнять несложные архитектурно-строительные чертежи;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пользоваться государственными стандартами (ЕСКД), учебником, учебными пособиями, справочной литературой;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выражать средствами графики идеи, намерения, проекты;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выполнять необходимые разрезы;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правильно определять необходимое число изображений;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выполнять чертежи резьбовых соединений деталей;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применять полученные знания при решении задач с творческим содержанием (в том числе с элементами конструирования).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осознано воспринимать графическую культуру как совокупность достижений человечества в области освоения графических способов передачи информации;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развивать зрительную память, ассоциативное мышление, статическое, динамическое и пространственное представления;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развивать творческое мышление и формировать элементарные умения преобразования формы предметов, изменения их положения и ориентации в пространстве;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опыту создания творческих работ с элементами конструирования;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  <w:spacing w:after="47"/>
      </w:pPr>
      <w:r w:rsidRPr="00B1261D">
        <w:t xml:space="preserve">применять графические знания в новой ситуации при решении задач с творческим содержанием (в том числе с элементами конструирования); </w:t>
      </w:r>
    </w:p>
    <w:p w:rsidR="00866F80" w:rsidRPr="00B1261D" w:rsidRDefault="00866F80" w:rsidP="00866F80">
      <w:pPr>
        <w:pStyle w:val="Default"/>
        <w:numPr>
          <w:ilvl w:val="0"/>
          <w:numId w:val="18"/>
        </w:numPr>
      </w:pPr>
      <w:r w:rsidRPr="00B1261D">
        <w:t xml:space="preserve">формировать стойкий интерес к творческой деятельности. </w:t>
      </w:r>
    </w:p>
    <w:p w:rsidR="00866F80" w:rsidRPr="00B1261D" w:rsidRDefault="00866F80" w:rsidP="00866F80">
      <w:pPr>
        <w:ind w:firstLine="709"/>
      </w:pPr>
    </w:p>
    <w:p w:rsidR="00866F80" w:rsidRPr="00B1261D" w:rsidRDefault="00866F80" w:rsidP="00866F80">
      <w:pPr>
        <w:pStyle w:val="Default"/>
      </w:pPr>
      <w:r w:rsidRPr="00B1261D">
        <w:rPr>
          <w:b/>
          <w:bCs/>
        </w:rPr>
        <w:t xml:space="preserve">Ученик получит возможность научиться: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осознанно понимать графическую культуру как совокупность достижений человечества;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применять графические знания в новой ситуации при решении задач с творческим содержанием (в том числе с элементами конструирования);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развивать творческое мышление и умение преобразования формы предмета.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основным правилам выполнения, чтения и обозначения видов, сечений и разрезов на комплексных чертежах;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условным обозначениям материалов на чертежах;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познакомиться с основными типами разъемных и неразъемных соединений;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условным изображениям и обозначениям резьбы на чертежах;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особенностям выполнения чертежей общего вида и сборочных;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условностям и способам упрощения на чертежах общего вида и сборочных;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особенностям выполнения архитектурно-строительных чертежей;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способам построения развёрток преобразованных геометрических тел; </w:t>
      </w:r>
    </w:p>
    <w:p w:rsidR="00866F80" w:rsidRPr="00B1261D" w:rsidRDefault="00866F80" w:rsidP="00866F80">
      <w:pPr>
        <w:pStyle w:val="Default"/>
        <w:numPr>
          <w:ilvl w:val="0"/>
          <w:numId w:val="17"/>
        </w:numPr>
        <w:spacing w:after="44"/>
      </w:pPr>
      <w:r w:rsidRPr="00B1261D">
        <w:t xml:space="preserve">методам вспомогательных секущих плоскостей. </w:t>
      </w:r>
    </w:p>
    <w:p w:rsidR="00B1261D" w:rsidRDefault="00B1261D" w:rsidP="00B1261D">
      <w:pPr>
        <w:rPr>
          <w:rFonts w:eastAsia="Calibri"/>
          <w:sz w:val="23"/>
          <w:szCs w:val="23"/>
        </w:rPr>
      </w:pPr>
    </w:p>
    <w:p w:rsidR="00B1261D" w:rsidRPr="00B1261D" w:rsidRDefault="00B1261D" w:rsidP="00B1261D">
      <w:pPr>
        <w:rPr>
          <w:rFonts w:eastAsia="Calibri"/>
          <w:sz w:val="23"/>
          <w:szCs w:val="23"/>
        </w:rPr>
      </w:pPr>
      <w:r w:rsidRPr="00B1261D">
        <w:rPr>
          <w:rFonts w:eastAsia="Calibri"/>
          <w:sz w:val="23"/>
          <w:szCs w:val="23"/>
        </w:rPr>
        <w:t xml:space="preserve">Графические и практические работы, предусмотренные программой: </w:t>
      </w:r>
    </w:p>
    <w:p w:rsidR="00B1261D" w:rsidRPr="00B1261D" w:rsidRDefault="00B1261D" w:rsidP="00B1261D">
      <w:pPr>
        <w:ind w:firstLine="709"/>
        <w:rPr>
          <w:b w:val="0"/>
        </w:rPr>
      </w:pPr>
    </w:p>
    <w:p w:rsidR="00B1261D" w:rsidRPr="00B1261D" w:rsidRDefault="00B1261D" w:rsidP="00B1261D">
      <w:pPr>
        <w:ind w:firstLine="426"/>
        <w:rPr>
          <w:b w:val="0"/>
        </w:rPr>
      </w:pPr>
      <w:r w:rsidRPr="00B1261D">
        <w:rPr>
          <w:b w:val="0"/>
        </w:rPr>
        <w:t xml:space="preserve">Графическая работа – 7. </w:t>
      </w:r>
    </w:p>
    <w:p w:rsidR="00B1261D" w:rsidRPr="00B1261D" w:rsidRDefault="00B1261D" w:rsidP="00B1261D">
      <w:pPr>
        <w:ind w:firstLine="426"/>
        <w:rPr>
          <w:b w:val="0"/>
        </w:rPr>
      </w:pPr>
      <w:r w:rsidRPr="00B1261D">
        <w:rPr>
          <w:b w:val="0"/>
        </w:rPr>
        <w:t xml:space="preserve">Практическая работа – 4. </w:t>
      </w:r>
    </w:p>
    <w:p w:rsidR="00B1261D" w:rsidRPr="00B1261D" w:rsidRDefault="00B1261D" w:rsidP="00B1261D">
      <w:pPr>
        <w:ind w:firstLine="709"/>
        <w:rPr>
          <w:b w:val="0"/>
        </w:rPr>
      </w:pPr>
    </w:p>
    <w:p w:rsidR="00B1261D" w:rsidRPr="00B1261D" w:rsidRDefault="00B1261D" w:rsidP="00B1261D">
      <w:pPr>
        <w:rPr>
          <w:rFonts w:eastAsia="Calibri"/>
          <w:sz w:val="23"/>
          <w:szCs w:val="23"/>
        </w:rPr>
      </w:pPr>
      <w:r w:rsidRPr="00B1261D">
        <w:rPr>
          <w:rFonts w:eastAsia="Calibri"/>
          <w:sz w:val="23"/>
          <w:szCs w:val="23"/>
        </w:rPr>
        <w:t>Обязательный минимум графических и практических работ</w:t>
      </w:r>
    </w:p>
    <w:p w:rsidR="00B1261D" w:rsidRPr="00B1261D" w:rsidRDefault="00B1261D" w:rsidP="00B1261D">
      <w:pPr>
        <w:ind w:firstLine="709"/>
        <w:rPr>
          <w:b w:val="0"/>
        </w:rPr>
      </w:pPr>
      <w:r w:rsidRPr="00B1261D">
        <w:rPr>
          <w:b w:val="0"/>
        </w:rPr>
        <w:t xml:space="preserve">(графические работы выполняются на отдельных листах формата А4, остальные чертежи и упражнения в тетрадях в клетку формата А4.) </w:t>
      </w:r>
    </w:p>
    <w:p w:rsidR="00B1261D" w:rsidRPr="00B1261D" w:rsidRDefault="00B1261D" w:rsidP="00B1261D">
      <w:pPr>
        <w:ind w:firstLine="709"/>
        <w:rPr>
          <w:b w:val="0"/>
        </w:rPr>
      </w:pP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1. Эскиз детали с выполнением сечений.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2. Эскиз детали с выполнением необходимого разреза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3. Чертёж детали с применением разреза. 4. Чтение чертежей.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5. Эскиз с натуры (с применение необходимых разрезов, сечений и других условностей, и упрощений).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6. Чертежи резьбового соединения.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7. Чтение сборочных чертежей.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8. </w:t>
      </w:r>
      <w:proofErr w:type="spellStart"/>
      <w:r w:rsidRPr="00B1261D">
        <w:rPr>
          <w:b w:val="0"/>
        </w:rPr>
        <w:t>Деталирование</w:t>
      </w:r>
      <w:proofErr w:type="spellEnd"/>
      <w:r w:rsidRPr="00B1261D">
        <w:rPr>
          <w:b w:val="0"/>
        </w:rPr>
        <w:t xml:space="preserve">. (выполняются чертежи 1—2 деталей).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>9. Решение творческих задач с элементами конструирования.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 xml:space="preserve">10. Чтение строительных чертежей (с использованием справочных материалов). </w:t>
      </w:r>
    </w:p>
    <w:p w:rsidR="00B1261D" w:rsidRPr="00B1261D" w:rsidRDefault="00B1261D" w:rsidP="00B1261D">
      <w:pPr>
        <w:ind w:firstLine="284"/>
        <w:rPr>
          <w:b w:val="0"/>
        </w:rPr>
      </w:pPr>
      <w:r w:rsidRPr="00B1261D">
        <w:rPr>
          <w:b w:val="0"/>
        </w:rPr>
        <w:t>11. Выполнение чертежа детали по сборочному чертежу (контрольная работа)</w:t>
      </w:r>
    </w:p>
    <w:p w:rsidR="00B1261D" w:rsidRPr="00B1261D" w:rsidRDefault="00B1261D" w:rsidP="00B1261D">
      <w:pPr>
        <w:ind w:firstLine="709"/>
        <w:jc w:val="center"/>
        <w:rPr>
          <w:b w:val="0"/>
        </w:rPr>
      </w:pPr>
    </w:p>
    <w:p w:rsidR="00B1261D" w:rsidRPr="00B1261D" w:rsidRDefault="00B1261D" w:rsidP="00B1261D">
      <w:pPr>
        <w:rPr>
          <w:rFonts w:eastAsia="Calibri"/>
          <w:sz w:val="23"/>
          <w:szCs w:val="23"/>
        </w:rPr>
      </w:pPr>
      <w:r w:rsidRPr="00B1261D">
        <w:rPr>
          <w:rFonts w:eastAsia="Calibri"/>
          <w:sz w:val="23"/>
          <w:szCs w:val="23"/>
        </w:rPr>
        <w:t xml:space="preserve">Критерии оценивания </w:t>
      </w:r>
    </w:p>
    <w:p w:rsidR="00B1261D" w:rsidRPr="001661E4" w:rsidRDefault="00B1261D" w:rsidP="00B1261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1661E4">
        <w:rPr>
          <w:rFonts w:ascii="Times New Roman" w:hAnsi="Times New Roman" w:cs="Times New Roman"/>
        </w:rPr>
        <w:t xml:space="preserve">За устные ответы, графические работы и решение задач учащимся выставляются отметки по пятибалльной системе. </w:t>
      </w:r>
    </w:p>
    <w:p w:rsidR="00B1261D" w:rsidRPr="001661E4" w:rsidRDefault="00B1261D" w:rsidP="00B1261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1661E4">
        <w:rPr>
          <w:rFonts w:ascii="Times New Roman" w:hAnsi="Times New Roman" w:cs="Times New Roman"/>
        </w:rPr>
        <w:t xml:space="preserve">Графические работы рекомендуется оценивать двумя отметками, дифференцированно отражающими правильность выполнения и качество графического оформления чертежа. Такой критерий удобен при подведении итогов </w:t>
      </w:r>
      <w:proofErr w:type="spellStart"/>
      <w:r w:rsidRPr="001661E4">
        <w:rPr>
          <w:rFonts w:ascii="Times New Roman" w:hAnsi="Times New Roman" w:cs="Times New Roman"/>
        </w:rPr>
        <w:t>сформированности</w:t>
      </w:r>
      <w:proofErr w:type="spellEnd"/>
      <w:r w:rsidRPr="001661E4">
        <w:rPr>
          <w:rFonts w:ascii="Times New Roman" w:hAnsi="Times New Roman" w:cs="Times New Roman"/>
        </w:rPr>
        <w:t xml:space="preserve"> знаний и умений.</w:t>
      </w:r>
    </w:p>
    <w:p w:rsidR="00B1261D" w:rsidRPr="001661E4" w:rsidRDefault="00B1261D" w:rsidP="00B1261D">
      <w:pPr>
        <w:pStyle w:val="a3"/>
        <w:numPr>
          <w:ilvl w:val="0"/>
          <w:numId w:val="25"/>
        </w:numPr>
        <w:rPr>
          <w:rFonts w:ascii="Times New Roman" w:hAnsi="Times New Roman" w:cs="Times New Roman"/>
        </w:rPr>
      </w:pPr>
      <w:r w:rsidRPr="001661E4">
        <w:rPr>
          <w:rFonts w:ascii="Times New Roman" w:hAnsi="Times New Roman" w:cs="Times New Roman"/>
        </w:rPr>
        <w:t xml:space="preserve">В конце учебного года проводится итоговая аттестация, целью которой является проверка </w:t>
      </w:r>
      <w:proofErr w:type="spellStart"/>
      <w:r w:rsidRPr="001661E4">
        <w:rPr>
          <w:rFonts w:ascii="Times New Roman" w:hAnsi="Times New Roman" w:cs="Times New Roman"/>
        </w:rPr>
        <w:t>сформированности</w:t>
      </w:r>
      <w:proofErr w:type="spellEnd"/>
      <w:r w:rsidRPr="001661E4">
        <w:rPr>
          <w:rFonts w:ascii="Times New Roman" w:hAnsi="Times New Roman" w:cs="Times New Roman"/>
        </w:rPr>
        <w:t xml:space="preserve"> пространственных представлений, пространственного, логического, абстрактного мышления, графической грамотности учащихся.</w:t>
      </w:r>
    </w:p>
    <w:p w:rsidR="00B1261D" w:rsidRPr="00B1261D" w:rsidRDefault="00B1261D" w:rsidP="00B1261D">
      <w:pPr>
        <w:rPr>
          <w:color w:val="auto"/>
        </w:rPr>
      </w:pPr>
      <w:r w:rsidRPr="00B1261D">
        <w:rPr>
          <w:b w:val="0"/>
          <w:color w:val="auto"/>
        </w:rPr>
        <w:t xml:space="preserve"> </w:t>
      </w:r>
      <w:r w:rsidRPr="00B1261D">
        <w:rPr>
          <w:color w:val="auto"/>
        </w:rPr>
        <w:t>Критерии выставления оценок за решение задач и выполнение чертежей по черчению</w:t>
      </w:r>
    </w:p>
    <w:p w:rsidR="00B1261D" w:rsidRPr="00B1261D" w:rsidRDefault="00B1261D" w:rsidP="00B1261D">
      <w:pPr>
        <w:ind w:left="708"/>
        <w:rPr>
          <w:b w:val="0"/>
          <w:color w:val="auto"/>
        </w:rPr>
      </w:pPr>
      <w:r w:rsidRPr="00B1261D">
        <w:rPr>
          <w:b w:val="0"/>
          <w:color w:val="auto"/>
        </w:rPr>
        <w:t xml:space="preserve"> «5» - задача решена правильно, и работа оформлена графически грамотно, возможен один недочет;</w:t>
      </w:r>
    </w:p>
    <w:p w:rsidR="00B1261D" w:rsidRPr="00B1261D" w:rsidRDefault="00B1261D" w:rsidP="00B1261D">
      <w:pPr>
        <w:ind w:left="708"/>
        <w:rPr>
          <w:b w:val="0"/>
          <w:color w:val="auto"/>
        </w:rPr>
      </w:pPr>
      <w:r w:rsidRPr="00B1261D">
        <w:rPr>
          <w:b w:val="0"/>
          <w:color w:val="auto"/>
        </w:rPr>
        <w:t xml:space="preserve"> «4» - присутствуют 1-5 ошибок в решении и графике;</w:t>
      </w:r>
    </w:p>
    <w:p w:rsidR="00B1261D" w:rsidRPr="00B1261D" w:rsidRDefault="00B1261D" w:rsidP="00B1261D">
      <w:pPr>
        <w:ind w:left="708"/>
        <w:rPr>
          <w:b w:val="0"/>
          <w:color w:val="auto"/>
        </w:rPr>
      </w:pPr>
      <w:r w:rsidRPr="00B1261D">
        <w:rPr>
          <w:b w:val="0"/>
          <w:color w:val="auto"/>
        </w:rPr>
        <w:t xml:space="preserve"> «3» - присутствуют 6-8 ошибок в решении и графике; </w:t>
      </w:r>
    </w:p>
    <w:p w:rsidR="00B1261D" w:rsidRPr="00B1261D" w:rsidRDefault="00B1261D" w:rsidP="00B1261D">
      <w:pPr>
        <w:ind w:left="708"/>
        <w:rPr>
          <w:b w:val="0"/>
          <w:color w:val="auto"/>
        </w:rPr>
      </w:pPr>
      <w:r w:rsidRPr="00B1261D">
        <w:rPr>
          <w:b w:val="0"/>
          <w:color w:val="auto"/>
        </w:rPr>
        <w:t xml:space="preserve">«2» - в решении и графике более 9 ошибок; </w:t>
      </w:r>
    </w:p>
    <w:p w:rsidR="00B1261D" w:rsidRPr="00B1261D" w:rsidRDefault="00B1261D" w:rsidP="00B1261D">
      <w:pPr>
        <w:ind w:left="708"/>
        <w:rPr>
          <w:b w:val="0"/>
          <w:color w:val="auto"/>
        </w:rPr>
      </w:pPr>
      <w:r w:rsidRPr="00B1261D">
        <w:rPr>
          <w:b w:val="0"/>
          <w:color w:val="auto"/>
        </w:rPr>
        <w:t xml:space="preserve">«1» - задача не решена и нарушены графические правила построения. </w:t>
      </w:r>
    </w:p>
    <w:p w:rsidR="00866F80" w:rsidRPr="00B1261D" w:rsidRDefault="00866F80" w:rsidP="00866F80">
      <w:pPr>
        <w:ind w:firstLine="709"/>
        <w:rPr>
          <w:color w:val="auto"/>
        </w:rPr>
      </w:pPr>
    </w:p>
    <w:p w:rsidR="00866F80" w:rsidRDefault="00866F80" w:rsidP="00866F80">
      <w:pPr>
        <w:ind w:firstLine="709"/>
        <w:rPr>
          <w:b w:val="0"/>
        </w:rPr>
      </w:pPr>
    </w:p>
    <w:p w:rsidR="00866F80" w:rsidRDefault="00866F80" w:rsidP="00866F80">
      <w:pPr>
        <w:rPr>
          <w:b w:val="0"/>
          <w:bCs w:val="0"/>
        </w:rPr>
      </w:pPr>
      <w:r w:rsidRPr="006C2D41">
        <w:t>РАЗДЕЛ V.  УЧЕБНО-МЕТОДИЧЕСКИЙ КОМПЛЕКТ</w:t>
      </w:r>
    </w:p>
    <w:p w:rsidR="00866F80" w:rsidRDefault="00866F80" w:rsidP="00866F80">
      <w:pPr>
        <w:rPr>
          <w:b w:val="0"/>
        </w:rPr>
      </w:pPr>
    </w:p>
    <w:p w:rsidR="00866F80" w:rsidRPr="00B1261D" w:rsidRDefault="00866F80" w:rsidP="00866F80">
      <w:pPr>
        <w:numPr>
          <w:ilvl w:val="0"/>
          <w:numId w:val="20"/>
        </w:numPr>
        <w:rPr>
          <w:b w:val="0"/>
        </w:rPr>
      </w:pPr>
      <w:r w:rsidRPr="00B1261D">
        <w:rPr>
          <w:b w:val="0"/>
        </w:rPr>
        <w:t xml:space="preserve"> «Черчение». Учебник для общеобразовательных учреждений, А. Д. Ботвинников, В. Н. Виноградов, И. С. </w:t>
      </w:r>
      <w:proofErr w:type="spellStart"/>
      <w:r w:rsidRPr="00B1261D">
        <w:rPr>
          <w:b w:val="0"/>
        </w:rPr>
        <w:t>Вышнепольский</w:t>
      </w:r>
      <w:proofErr w:type="spellEnd"/>
      <w:r w:rsidRPr="00B1261D">
        <w:rPr>
          <w:b w:val="0"/>
        </w:rPr>
        <w:t xml:space="preserve"> – М.: АСТ: </w:t>
      </w:r>
      <w:proofErr w:type="spellStart"/>
      <w:r w:rsidRPr="00B1261D">
        <w:rPr>
          <w:b w:val="0"/>
        </w:rPr>
        <w:t>Астрель</w:t>
      </w:r>
      <w:proofErr w:type="spellEnd"/>
      <w:r w:rsidRPr="00B1261D">
        <w:rPr>
          <w:b w:val="0"/>
        </w:rPr>
        <w:t xml:space="preserve">, 2015. </w:t>
      </w:r>
    </w:p>
    <w:p w:rsidR="00866F80" w:rsidRPr="00B1261D" w:rsidRDefault="00866F80" w:rsidP="00866F80">
      <w:pPr>
        <w:numPr>
          <w:ilvl w:val="0"/>
          <w:numId w:val="20"/>
        </w:numPr>
        <w:rPr>
          <w:b w:val="0"/>
        </w:rPr>
      </w:pPr>
      <w:r w:rsidRPr="00B1261D">
        <w:rPr>
          <w:b w:val="0"/>
        </w:rPr>
        <w:t>Требования к современному уроку. Методическое пособие. М. М. Поташник – М.: Центр педагогического образования, 2008.</w:t>
      </w:r>
    </w:p>
    <w:p w:rsidR="00866F80" w:rsidRPr="004F451A" w:rsidRDefault="00866F80" w:rsidP="004F451A">
      <w:pPr>
        <w:rPr>
          <w:rFonts w:ascii="Calibri" w:hAnsi="Calibri"/>
          <w:b w:val="0"/>
        </w:rPr>
      </w:pPr>
    </w:p>
    <w:p w:rsidR="00866F80" w:rsidRPr="00355F24" w:rsidRDefault="00866F80" w:rsidP="00866F80">
      <w:pPr>
        <w:ind w:left="360"/>
      </w:pPr>
    </w:p>
    <w:p w:rsidR="00866F80" w:rsidRPr="00355F24" w:rsidRDefault="00866F80" w:rsidP="00866F80">
      <w:pPr>
        <w:ind w:firstLine="709"/>
      </w:pPr>
    </w:p>
    <w:p w:rsidR="00866F80" w:rsidRPr="00B1261D" w:rsidRDefault="00866F80" w:rsidP="00B1261D">
      <w:r w:rsidRPr="00B1261D">
        <w:t xml:space="preserve">Инструменты, материалы и принадлежности для черчения </w:t>
      </w:r>
    </w:p>
    <w:p w:rsidR="00866F80" w:rsidRPr="00B1261D" w:rsidRDefault="00866F80" w:rsidP="00866F80">
      <w:pPr>
        <w:ind w:firstLine="709"/>
        <w:rPr>
          <w:b w:val="0"/>
        </w:rPr>
      </w:pPr>
      <w:r w:rsidRPr="00B1261D">
        <w:rPr>
          <w:b w:val="0"/>
        </w:rPr>
        <w:t xml:space="preserve">1. Папка для черчения с листами формата А4 </w:t>
      </w:r>
    </w:p>
    <w:p w:rsidR="00866F80" w:rsidRPr="00B1261D" w:rsidRDefault="00866F80" w:rsidP="00866F80">
      <w:pPr>
        <w:ind w:firstLine="709"/>
        <w:rPr>
          <w:b w:val="0"/>
        </w:rPr>
      </w:pPr>
      <w:r w:rsidRPr="00B1261D">
        <w:rPr>
          <w:b w:val="0"/>
        </w:rPr>
        <w:t xml:space="preserve">2. Готовальня школьная </w:t>
      </w:r>
    </w:p>
    <w:p w:rsidR="00866F80" w:rsidRPr="00B1261D" w:rsidRDefault="00866F80" w:rsidP="00866F80">
      <w:pPr>
        <w:ind w:firstLine="709"/>
        <w:rPr>
          <w:b w:val="0"/>
        </w:rPr>
      </w:pPr>
      <w:r w:rsidRPr="00B1261D">
        <w:rPr>
          <w:b w:val="0"/>
        </w:rPr>
        <w:t xml:space="preserve">3. Линейка, чертёжные треугольники с углами 90×45×45 и 90×60×30 градусов, трафареты для вычерчивания окружностей и овалов </w:t>
      </w:r>
    </w:p>
    <w:p w:rsidR="00866F80" w:rsidRPr="00B1261D" w:rsidRDefault="00866F80" w:rsidP="00866F80">
      <w:pPr>
        <w:ind w:firstLine="709"/>
        <w:rPr>
          <w:b w:val="0"/>
        </w:rPr>
      </w:pPr>
      <w:r w:rsidRPr="00B1261D">
        <w:rPr>
          <w:b w:val="0"/>
        </w:rPr>
        <w:t>4. Простые карандаши М, 2М, ТМ, В, 2В, НВ, ВН, мягкий ластик, инструмент для оттачивания карандаша</w:t>
      </w:r>
    </w:p>
    <w:p w:rsidR="00866F80" w:rsidRPr="00B1261D" w:rsidRDefault="00866F80" w:rsidP="00866F80">
      <w:pPr>
        <w:ind w:firstLine="709"/>
        <w:rPr>
          <w:b w:val="0"/>
        </w:rPr>
      </w:pPr>
      <w:r w:rsidRPr="00B1261D">
        <w:rPr>
          <w:b w:val="0"/>
        </w:rPr>
        <w:t xml:space="preserve"> 5. Тетрадь в клетку формата А4</w:t>
      </w:r>
    </w:p>
    <w:p w:rsidR="00866F80" w:rsidRPr="00355F24" w:rsidRDefault="00866F80" w:rsidP="00866F80">
      <w:pPr>
        <w:ind w:firstLine="709"/>
        <w:jc w:val="center"/>
        <w:rPr>
          <w:b w:val="0"/>
        </w:rPr>
      </w:pPr>
    </w:p>
    <w:p w:rsidR="00AC4E1D" w:rsidRPr="00AC4E1D" w:rsidRDefault="00AC4E1D" w:rsidP="00AC4E1D">
      <w:pPr>
        <w:spacing w:line="360" w:lineRule="auto"/>
        <w:jc w:val="both"/>
        <w:rPr>
          <w:b w:val="0"/>
          <w:sz w:val="22"/>
          <w:szCs w:val="22"/>
        </w:rPr>
      </w:pPr>
    </w:p>
    <w:sectPr w:rsidR="00AC4E1D" w:rsidRPr="00AC4E1D" w:rsidSect="00BC7762">
      <w:pgSz w:w="11906" w:h="16838"/>
      <w:pgMar w:top="1134" w:right="850" w:bottom="113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C1A73"/>
    <w:multiLevelType w:val="hybridMultilevel"/>
    <w:tmpl w:val="1062DFA2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11A23891"/>
    <w:multiLevelType w:val="hybridMultilevel"/>
    <w:tmpl w:val="B0F2C7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951898"/>
    <w:multiLevelType w:val="hybridMultilevel"/>
    <w:tmpl w:val="67FEF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70FA1"/>
    <w:multiLevelType w:val="multilevel"/>
    <w:tmpl w:val="A828A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5644CB"/>
    <w:multiLevelType w:val="hybridMultilevel"/>
    <w:tmpl w:val="BCD83FBA"/>
    <w:lvl w:ilvl="0" w:tplc="AF28324C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E21D9"/>
    <w:multiLevelType w:val="hybridMultilevel"/>
    <w:tmpl w:val="80B889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6365B"/>
    <w:multiLevelType w:val="hybridMultilevel"/>
    <w:tmpl w:val="EA28B214"/>
    <w:lvl w:ilvl="0" w:tplc="AF28324C">
      <w:start w:val="1"/>
      <w:numFmt w:val="bullet"/>
      <w:lvlText w:val="-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A2E5C57"/>
    <w:multiLevelType w:val="hybridMultilevel"/>
    <w:tmpl w:val="89644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3C198C"/>
    <w:multiLevelType w:val="multilevel"/>
    <w:tmpl w:val="AD004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920721"/>
    <w:multiLevelType w:val="multilevel"/>
    <w:tmpl w:val="35043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CC0475"/>
    <w:multiLevelType w:val="hybridMultilevel"/>
    <w:tmpl w:val="6226C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331C0"/>
    <w:multiLevelType w:val="multilevel"/>
    <w:tmpl w:val="C56A1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8D55509"/>
    <w:multiLevelType w:val="hybridMultilevel"/>
    <w:tmpl w:val="ECBA60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757CCC"/>
    <w:multiLevelType w:val="multilevel"/>
    <w:tmpl w:val="056A1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9C4F1E"/>
    <w:multiLevelType w:val="multilevel"/>
    <w:tmpl w:val="E05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A3288E"/>
    <w:multiLevelType w:val="hybridMultilevel"/>
    <w:tmpl w:val="0268B12E"/>
    <w:lvl w:ilvl="0" w:tplc="AF28324C">
      <w:start w:val="1"/>
      <w:numFmt w:val="bullet"/>
      <w:lvlText w:val="-"/>
      <w:lvlJc w:val="left"/>
      <w:pPr>
        <w:ind w:left="1068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53804D5"/>
    <w:multiLevelType w:val="hybridMultilevel"/>
    <w:tmpl w:val="351E2C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635690"/>
    <w:multiLevelType w:val="hybridMultilevel"/>
    <w:tmpl w:val="139A5C0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6BFF65F1"/>
    <w:multiLevelType w:val="hybridMultilevel"/>
    <w:tmpl w:val="3D823880"/>
    <w:lvl w:ilvl="0" w:tplc="AF28324C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F11B2"/>
    <w:multiLevelType w:val="multilevel"/>
    <w:tmpl w:val="29F03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0A37E1"/>
    <w:multiLevelType w:val="hybridMultilevel"/>
    <w:tmpl w:val="C97298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099706F"/>
    <w:multiLevelType w:val="hybridMultilevel"/>
    <w:tmpl w:val="4DB21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4E4C2D"/>
    <w:multiLevelType w:val="hybridMultilevel"/>
    <w:tmpl w:val="23B8A2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993E2F"/>
    <w:multiLevelType w:val="hybridMultilevel"/>
    <w:tmpl w:val="9D38DE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B3C431A">
      <w:numFmt w:val="bullet"/>
      <w:lvlText w:val="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921CDA"/>
    <w:multiLevelType w:val="hybridMultilevel"/>
    <w:tmpl w:val="139A5C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8"/>
  </w:num>
  <w:num w:numId="3">
    <w:abstractNumId w:val="8"/>
  </w:num>
  <w:num w:numId="4">
    <w:abstractNumId w:val="13"/>
  </w:num>
  <w:num w:numId="5">
    <w:abstractNumId w:val="14"/>
  </w:num>
  <w:num w:numId="6">
    <w:abstractNumId w:val="3"/>
  </w:num>
  <w:num w:numId="7">
    <w:abstractNumId w:val="19"/>
  </w:num>
  <w:num w:numId="8">
    <w:abstractNumId w:val="9"/>
  </w:num>
  <w:num w:numId="9">
    <w:abstractNumId w:val="6"/>
  </w:num>
  <w:num w:numId="10">
    <w:abstractNumId w:val="11"/>
  </w:num>
  <w:num w:numId="11">
    <w:abstractNumId w:val="20"/>
  </w:num>
  <w:num w:numId="12">
    <w:abstractNumId w:val="22"/>
  </w:num>
  <w:num w:numId="13">
    <w:abstractNumId w:val="10"/>
  </w:num>
  <w:num w:numId="14">
    <w:abstractNumId w:val="1"/>
  </w:num>
  <w:num w:numId="15">
    <w:abstractNumId w:val="2"/>
  </w:num>
  <w:num w:numId="16">
    <w:abstractNumId w:val="5"/>
  </w:num>
  <w:num w:numId="17">
    <w:abstractNumId w:val="23"/>
  </w:num>
  <w:num w:numId="18">
    <w:abstractNumId w:val="12"/>
  </w:num>
  <w:num w:numId="19">
    <w:abstractNumId w:val="0"/>
  </w:num>
  <w:num w:numId="20">
    <w:abstractNumId w:val="24"/>
  </w:num>
  <w:num w:numId="21">
    <w:abstractNumId w:val="4"/>
  </w:num>
  <w:num w:numId="22">
    <w:abstractNumId w:val="17"/>
  </w:num>
  <w:num w:numId="23">
    <w:abstractNumId w:val="15"/>
  </w:num>
  <w:num w:numId="24">
    <w:abstractNumId w:val="2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FAC"/>
    <w:rsid w:val="000C7A7C"/>
    <w:rsid w:val="001661E4"/>
    <w:rsid w:val="00357CC1"/>
    <w:rsid w:val="004F451A"/>
    <w:rsid w:val="005D0774"/>
    <w:rsid w:val="00866F80"/>
    <w:rsid w:val="008A685C"/>
    <w:rsid w:val="0099501E"/>
    <w:rsid w:val="00A350C6"/>
    <w:rsid w:val="00AC4E1D"/>
    <w:rsid w:val="00B1261D"/>
    <w:rsid w:val="00B32E95"/>
    <w:rsid w:val="00BC7762"/>
    <w:rsid w:val="00BF0FAC"/>
    <w:rsid w:val="00D232D1"/>
    <w:rsid w:val="00D34C61"/>
    <w:rsid w:val="00F8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DB868E-8DC5-48BC-8E93-19F80FA09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FAC"/>
    <w:pPr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FA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bCs w:val="0"/>
      <w:color w:val="auto"/>
      <w:sz w:val="22"/>
      <w:szCs w:val="22"/>
      <w:lang w:eastAsia="en-US"/>
    </w:rPr>
  </w:style>
  <w:style w:type="paragraph" w:styleId="a4">
    <w:name w:val="No Spacing"/>
    <w:uiPriority w:val="1"/>
    <w:qFormat/>
    <w:rsid w:val="00AC4E1D"/>
    <w:pPr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1">
    <w:name w:val="c1"/>
    <w:basedOn w:val="a"/>
    <w:rsid w:val="00AC4E1D"/>
    <w:pPr>
      <w:spacing w:before="100" w:beforeAutospacing="1" w:after="100" w:afterAutospacing="1"/>
    </w:pPr>
    <w:rPr>
      <w:b w:val="0"/>
      <w:bCs w:val="0"/>
      <w:color w:val="auto"/>
    </w:rPr>
  </w:style>
  <w:style w:type="character" w:customStyle="1" w:styleId="c0">
    <w:name w:val="c0"/>
    <w:basedOn w:val="a0"/>
    <w:rsid w:val="00AC4E1D"/>
  </w:style>
  <w:style w:type="character" w:customStyle="1" w:styleId="c5">
    <w:name w:val="c5"/>
    <w:basedOn w:val="a0"/>
    <w:rsid w:val="00AC4E1D"/>
  </w:style>
  <w:style w:type="paragraph" w:styleId="a5">
    <w:name w:val="Normal (Web)"/>
    <w:basedOn w:val="a"/>
    <w:uiPriority w:val="99"/>
    <w:semiHidden/>
    <w:unhideWhenUsed/>
    <w:rsid w:val="00AC4E1D"/>
    <w:pPr>
      <w:spacing w:before="100" w:beforeAutospacing="1" w:after="100" w:afterAutospacing="1"/>
    </w:pPr>
    <w:rPr>
      <w:b w:val="0"/>
      <w:bCs w:val="0"/>
      <w:color w:val="auto"/>
    </w:rPr>
  </w:style>
  <w:style w:type="character" w:customStyle="1" w:styleId="apple-converted-space">
    <w:name w:val="apple-converted-space"/>
    <w:basedOn w:val="a0"/>
    <w:rsid w:val="00AC4E1D"/>
  </w:style>
  <w:style w:type="paragraph" w:customStyle="1" w:styleId="c32">
    <w:name w:val="c32"/>
    <w:basedOn w:val="a"/>
    <w:rsid w:val="00AC4E1D"/>
    <w:pPr>
      <w:spacing w:before="100" w:beforeAutospacing="1" w:after="100" w:afterAutospacing="1"/>
    </w:pPr>
    <w:rPr>
      <w:b w:val="0"/>
      <w:bCs w:val="0"/>
      <w:color w:val="auto"/>
    </w:rPr>
  </w:style>
  <w:style w:type="character" w:customStyle="1" w:styleId="c35">
    <w:name w:val="c35"/>
    <w:basedOn w:val="a0"/>
    <w:rsid w:val="00AC4E1D"/>
  </w:style>
  <w:style w:type="table" w:styleId="a6">
    <w:name w:val="Table Grid"/>
    <w:basedOn w:val="a1"/>
    <w:uiPriority w:val="39"/>
    <w:rsid w:val="000C7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F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6"/>
    <w:uiPriority w:val="39"/>
    <w:rsid w:val="00866F8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2694</Words>
  <Characters>15356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Ландыш</cp:lastModifiedBy>
  <cp:revision>2</cp:revision>
  <dcterms:created xsi:type="dcterms:W3CDTF">2023-12-08T08:37:00Z</dcterms:created>
  <dcterms:modified xsi:type="dcterms:W3CDTF">2023-12-08T08:37:00Z</dcterms:modified>
</cp:coreProperties>
</file>